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 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8850E8">
        <w:rPr>
          <w:rFonts w:ascii="Arial" w:hAnsi="Arial" w:cs="Arial"/>
          <w:sz w:val="28"/>
          <w:szCs w:val="28"/>
          <w:lang w:val="pt-BR"/>
        </w:rPr>
        <w:t>36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8850E8">
        <w:rPr>
          <w:rFonts w:ascii="Arial" w:hAnsi="Arial" w:cs="Arial"/>
          <w:sz w:val="28"/>
          <w:szCs w:val="28"/>
          <w:lang w:val="pt-BR"/>
        </w:rPr>
        <w:t>17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Pr="00500238">
        <w:rPr>
          <w:rFonts w:ascii="Arial" w:hAnsi="Arial" w:cs="Arial"/>
          <w:b/>
          <w:sz w:val="24"/>
          <w:szCs w:val="24"/>
          <w:lang w:val="pt-BR"/>
        </w:rPr>
        <w:t>08:00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8850E8">
        <w:rPr>
          <w:rFonts w:ascii="Arial" w:hAnsi="Arial" w:cs="Arial"/>
          <w:b/>
          <w:sz w:val="24"/>
          <w:szCs w:val="24"/>
          <w:lang w:val="pt-BR"/>
        </w:rPr>
        <w:t>quinta-feira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8850E8">
        <w:rPr>
          <w:rFonts w:ascii="Arial" w:hAnsi="Arial" w:cs="Arial"/>
          <w:b/>
          <w:sz w:val="24"/>
          <w:szCs w:val="24"/>
          <w:lang w:val="pt-BR"/>
        </w:rPr>
        <w:t>20 de Abril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 w:rsidR="00C54151">
        <w:rPr>
          <w:rFonts w:ascii="Arial" w:hAnsi="Arial" w:cs="Arial"/>
          <w:sz w:val="24"/>
          <w:szCs w:val="24"/>
          <w:lang w:val="pt-BR"/>
        </w:rPr>
        <w:t xml:space="preserve">A </w:t>
      </w:r>
      <w:r w:rsidR="008850E8">
        <w:rPr>
          <w:rFonts w:ascii="Arial" w:hAnsi="Arial" w:cs="Arial"/>
          <w:sz w:val="24"/>
          <w:szCs w:val="24"/>
          <w:lang w:val="pt-BR"/>
        </w:rPr>
        <w:t>AQUISIÇÃO DE FRALDAS GERIÁTRICAS DESTINADAS A FARMÁCIA BÁSICA</w:t>
      </w:r>
      <w:r w:rsidR="00575822">
        <w:rPr>
          <w:rFonts w:ascii="Arial" w:hAnsi="Arial" w:cs="Arial"/>
          <w:sz w:val="24"/>
          <w:szCs w:val="24"/>
          <w:lang w:val="pt-BR"/>
        </w:rPr>
        <w:t xml:space="preserve"> </w:t>
      </w:r>
      <w:r w:rsidR="000F4015">
        <w:rPr>
          <w:rFonts w:ascii="Arial" w:hAnsi="Arial" w:cs="Arial"/>
          <w:spacing w:val="-4"/>
          <w:sz w:val="24"/>
          <w:szCs w:val="24"/>
          <w:lang w:val="pt-BR"/>
        </w:rPr>
        <w:t>,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 interessado presente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 licitante.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500238" w:rsidRPr="00724A37">
        <w:rPr>
          <w:rFonts w:ascii="Arial" w:hAnsi="Arial" w:cs="Arial"/>
          <w:sz w:val="24"/>
          <w:szCs w:val="24"/>
          <w:lang w:val="pt-BR"/>
        </w:rPr>
        <w:t>Apresentou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sua documentação e se credenciou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FE1FC3" w:rsidRPr="00500238">
        <w:trPr>
          <w:trHeight w:hRule="exact" w:val="355"/>
        </w:trPr>
        <w:tc>
          <w:tcPr>
            <w:tcW w:w="3742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FE1FC3" w:rsidRPr="008850E8">
        <w:trPr>
          <w:trHeight w:hRule="exact" w:val="701"/>
        </w:trPr>
        <w:tc>
          <w:tcPr>
            <w:tcW w:w="3742" w:type="dxa"/>
          </w:tcPr>
          <w:p w:rsidR="00FE1FC3" w:rsidRPr="00500238" w:rsidRDefault="008850E8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MEGA FARMA DISTRIBUIDORA EIRELE – ME </w:t>
            </w:r>
          </w:p>
        </w:tc>
        <w:tc>
          <w:tcPr>
            <w:tcW w:w="3963" w:type="dxa"/>
          </w:tcPr>
          <w:p w:rsidR="00FE1FC3" w:rsidRPr="00500238" w:rsidRDefault="008850E8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MARCELO FERREIRA GOMES </w:t>
            </w:r>
          </w:p>
        </w:tc>
        <w:tc>
          <w:tcPr>
            <w:tcW w:w="1277" w:type="dxa"/>
          </w:tcPr>
          <w:p w:rsidR="00FE1FC3" w:rsidRPr="00724A37" w:rsidRDefault="008850E8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SIM 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724A37">
        <w:rPr>
          <w:rFonts w:ascii="Arial" w:hAnsi="Arial" w:cs="Arial"/>
          <w:sz w:val="24"/>
          <w:szCs w:val="24"/>
          <w:u w:val="single"/>
          <w:lang w:val="pt-BR"/>
        </w:rPr>
        <w:t>ABERTURA DOS ENVELOPES PROPOSTAS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724A37" w:rsidRPr="00724A37">
        <w:rPr>
          <w:rFonts w:ascii="Arial" w:hAnsi="Arial" w:cs="Arial"/>
          <w:sz w:val="24"/>
          <w:szCs w:val="24"/>
          <w:lang w:val="pt-BR"/>
        </w:rPr>
        <w:t>i</w:t>
      </w:r>
      <w:proofErr w:type="gramEnd"/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 Pregoeiro examinou a compatibilidade do objeto, prazos e 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 autor da proposta selecionada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s nas propostas escritas foram lançados no sistema </w:t>
      </w:r>
      <w:r w:rsidRPr="00500238">
        <w:rPr>
          <w:rFonts w:ascii="Arial" w:hAnsi="Arial" w:cs="Arial"/>
          <w:sz w:val="24"/>
          <w:szCs w:val="24"/>
          <w:lang w:val="pt-BR"/>
        </w:rPr>
        <w:lastRenderedPageBreak/>
        <w:t>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 representante da licitante classificada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 licitante classificada com o menor preço na fase anterior, cujos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documentos e envelopes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500238">
        <w:trPr>
          <w:trHeight w:hRule="exact" w:val="286"/>
        </w:trPr>
        <w:tc>
          <w:tcPr>
            <w:tcW w:w="9501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proofErr w:type="spellEnd"/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850E8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500238" w:rsidRPr="00724A37">
              <w:rPr>
                <w:rFonts w:ascii="Arial" w:hAnsi="Arial" w:cs="Arial"/>
                <w:b/>
                <w:sz w:val="24"/>
                <w:szCs w:val="24"/>
              </w:rPr>
              <w:t>abilitado</w:t>
            </w:r>
            <w:proofErr w:type="spellEnd"/>
          </w:p>
        </w:tc>
      </w:tr>
      <w:tr w:rsidR="008850E8" w:rsidRPr="008850E8">
        <w:trPr>
          <w:trHeight w:hRule="exact" w:val="286"/>
        </w:trPr>
        <w:tc>
          <w:tcPr>
            <w:tcW w:w="9501" w:type="dxa"/>
          </w:tcPr>
          <w:p w:rsidR="008850E8" w:rsidRPr="00500238" w:rsidRDefault="008850E8" w:rsidP="0044006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MEGA FARMA DISTRIBUIDORA EIR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LE – ME </w:t>
            </w:r>
          </w:p>
        </w:tc>
      </w:tr>
    </w:tbl>
    <w:p w:rsidR="00500238" w:rsidRDefault="00500238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Diante de todo o andamento da sessão, o pregoeiro declarou 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 por estarem os valores ali acordados de acordo</w:t>
      </w:r>
      <w:r w:rsidR="002D4537"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18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praticados</w:t>
      </w:r>
      <w:r w:rsidR="002D4537" w:rsidRPr="00724A37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mercado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500238">
        <w:trPr>
          <w:trHeight w:hRule="exact" w:val="355"/>
        </w:trPr>
        <w:tc>
          <w:tcPr>
            <w:tcW w:w="734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8850E8" w:rsidRPr="008850E8">
        <w:trPr>
          <w:trHeight w:hRule="exact" w:val="562"/>
        </w:trPr>
        <w:tc>
          <w:tcPr>
            <w:tcW w:w="7343" w:type="dxa"/>
          </w:tcPr>
          <w:p w:rsidR="008850E8" w:rsidRPr="00500238" w:rsidRDefault="008850E8" w:rsidP="0044006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MEGA FARMA DISTRIBUIDORA EIRLE – ME </w:t>
            </w:r>
          </w:p>
        </w:tc>
        <w:tc>
          <w:tcPr>
            <w:tcW w:w="2549" w:type="dxa"/>
          </w:tcPr>
          <w:p w:rsidR="008850E8" w:rsidRPr="00724A37" w:rsidRDefault="008850E8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R$ 5.654,50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</w:rPr>
      </w:pPr>
      <w:r w:rsidRPr="00500238">
        <w:rPr>
          <w:rFonts w:ascii="Arial" w:hAnsi="Arial" w:cs="Arial"/>
          <w:sz w:val="24"/>
          <w:szCs w:val="24"/>
          <w:u w:val="single"/>
        </w:rPr>
        <w:t>ENCERRAMENTO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lastRenderedPageBreak/>
        <w:t>Consultado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ou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de pleno acordo, não havendo qualquer intenção de recurso. Assim, nada mais havendo a ser tratado, deu-se por encerrada a sessão cuja ata foi lavrada e, após lida e achada conforme, segue assinada por todos os presentes - Pregoeiro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 xml:space="preserve">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</w:t>
      </w:r>
      <w:proofErr w:type="gramEnd"/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de Apoio e representante 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8850E8">
        <w:rPr>
          <w:rFonts w:ascii="Arial" w:hAnsi="Arial" w:cs="Arial"/>
          <w:sz w:val="24"/>
          <w:szCs w:val="24"/>
          <w:lang w:val="pt-BR"/>
        </w:rPr>
        <w:t>20 de Abril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ADILCE ARAÚJO BARBOSA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8850E8" w:rsidRPr="00500238" w:rsidRDefault="008850E8" w:rsidP="008850E8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MARCELO FERREIRA GOMES </w:t>
      </w:r>
    </w:p>
    <w:p w:rsidR="008850E8" w:rsidRPr="00500238" w:rsidRDefault="002709B9" w:rsidP="008850E8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8850E8">
        <w:rPr>
          <w:rFonts w:ascii="Arial" w:hAnsi="Arial" w:cs="Arial"/>
          <w:sz w:val="24"/>
          <w:szCs w:val="24"/>
          <w:lang w:val="pt-BR"/>
        </w:rPr>
        <w:t xml:space="preserve">MEGA FARMA DISTRIBUIDORA EIRLE – ME </w:t>
      </w:r>
    </w:p>
    <w:p w:rsidR="002D4537" w:rsidRPr="00500238" w:rsidRDefault="002D4537" w:rsidP="008850E8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2D4537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7C" w:rsidRDefault="00C57E7C" w:rsidP="00FE1FC3">
      <w:r>
        <w:separator/>
      </w:r>
    </w:p>
  </w:endnote>
  <w:endnote w:type="continuationSeparator" w:id="1">
    <w:p w:rsidR="00C57E7C" w:rsidRDefault="00C57E7C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3" w:rsidRDefault="00133EFF">
    <w:pPr>
      <w:pStyle w:val="Corpodetexto"/>
      <w:spacing w:line="14" w:lineRule="auto"/>
    </w:pPr>
    <w:r w:rsidRPr="00133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FE1FC3" w:rsidRDefault="00133EF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D45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50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7C" w:rsidRDefault="00C57E7C" w:rsidP="00FE1FC3">
      <w:r>
        <w:separator/>
      </w:r>
    </w:p>
  </w:footnote>
  <w:footnote w:type="continuationSeparator" w:id="1">
    <w:p w:rsidR="00C57E7C" w:rsidRDefault="00C57E7C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3" w:rsidRDefault="00133EFF">
    <w:pPr>
      <w:pStyle w:val="Corpodetexto"/>
      <w:spacing w:line="14" w:lineRule="auto"/>
    </w:pPr>
    <w:r w:rsidRPr="00133EFF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133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FE1FC3" w:rsidRPr="00500238" w:rsidRDefault="002D4537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FE1FC3" w:rsidRDefault="002D4537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41056"/>
    <w:rsid w:val="000F4015"/>
    <w:rsid w:val="00133EFF"/>
    <w:rsid w:val="00180380"/>
    <w:rsid w:val="002709B9"/>
    <w:rsid w:val="002D4537"/>
    <w:rsid w:val="003541C6"/>
    <w:rsid w:val="00354574"/>
    <w:rsid w:val="003628F3"/>
    <w:rsid w:val="00483262"/>
    <w:rsid w:val="00500238"/>
    <w:rsid w:val="005265AE"/>
    <w:rsid w:val="00575822"/>
    <w:rsid w:val="0057613F"/>
    <w:rsid w:val="00583195"/>
    <w:rsid w:val="005A2651"/>
    <w:rsid w:val="005E551E"/>
    <w:rsid w:val="00724A37"/>
    <w:rsid w:val="00745410"/>
    <w:rsid w:val="00753CCC"/>
    <w:rsid w:val="008850E8"/>
    <w:rsid w:val="008D03D7"/>
    <w:rsid w:val="00AD305D"/>
    <w:rsid w:val="00B74DC7"/>
    <w:rsid w:val="00C54151"/>
    <w:rsid w:val="00C57E7C"/>
    <w:rsid w:val="00CF2BA0"/>
    <w:rsid w:val="00D13AB7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2016-08-29T12:35:00Z</cp:lastPrinted>
  <dcterms:created xsi:type="dcterms:W3CDTF">2016-08-05T14:32:00Z</dcterms:created>
  <dcterms:modified xsi:type="dcterms:W3CDTF">2017-04-20T11:46:00Z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