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CE" w:rsidRPr="00041C34" w:rsidRDefault="006D5ACE" w:rsidP="006D5ACE">
      <w:pPr>
        <w:pStyle w:val="Default"/>
        <w:ind w:left="-360"/>
        <w:jc w:val="center"/>
        <w:rPr>
          <w:b/>
          <w:bCs/>
          <w:color w:val="auto"/>
        </w:rPr>
      </w:pPr>
      <w:r>
        <w:rPr>
          <w:b/>
          <w:bCs/>
        </w:rPr>
        <w:t>PROCESSO LICITATÓRI</w:t>
      </w:r>
      <w:r w:rsidRPr="009C20EE">
        <w:rPr>
          <w:b/>
          <w:bCs/>
        </w:rPr>
        <w:t xml:space="preserve">O Nº </w:t>
      </w:r>
      <w:r w:rsidR="00A33884">
        <w:rPr>
          <w:b/>
          <w:bCs/>
          <w:color w:val="auto"/>
        </w:rPr>
        <w:t>036</w:t>
      </w:r>
      <w:r w:rsidRPr="00041C34">
        <w:rPr>
          <w:b/>
          <w:bCs/>
          <w:color w:val="auto"/>
        </w:rPr>
        <w:t xml:space="preserve">/2017 </w:t>
      </w:r>
    </w:p>
    <w:p w:rsidR="006D5ACE" w:rsidRPr="00041C34" w:rsidRDefault="006D5ACE" w:rsidP="006D5ACE">
      <w:pPr>
        <w:pStyle w:val="Default"/>
        <w:ind w:left="-360"/>
        <w:jc w:val="center"/>
        <w:rPr>
          <w:b/>
          <w:bCs/>
          <w:color w:val="auto"/>
        </w:rPr>
      </w:pPr>
      <w:r w:rsidRPr="00041C34">
        <w:rPr>
          <w:b/>
          <w:bCs/>
          <w:color w:val="auto"/>
        </w:rPr>
        <w:t xml:space="preserve"> PREGÃO PRESENCIA</w:t>
      </w:r>
      <w:r w:rsidR="00A33884">
        <w:rPr>
          <w:b/>
          <w:bCs/>
          <w:color w:val="auto"/>
        </w:rPr>
        <w:t>L PARA REGISTRO DE PREÇOS Nº 017</w:t>
      </w:r>
      <w:r w:rsidRPr="00041C34">
        <w:rPr>
          <w:b/>
          <w:bCs/>
          <w:color w:val="auto"/>
        </w:rPr>
        <w:t>/2017</w:t>
      </w:r>
    </w:p>
    <w:p w:rsidR="006D5ACE" w:rsidRPr="001C53F7" w:rsidRDefault="006D5ACE" w:rsidP="006D5ACE">
      <w:pPr>
        <w:pStyle w:val="Default"/>
        <w:ind w:left="-360"/>
        <w:jc w:val="both"/>
      </w:pPr>
    </w:p>
    <w:p w:rsidR="006D5ACE" w:rsidRPr="0020167F" w:rsidRDefault="006D5ACE" w:rsidP="006D5ACE">
      <w:pPr>
        <w:autoSpaceDN w:val="0"/>
        <w:adjustRightInd w:val="0"/>
        <w:ind w:left="-360"/>
        <w:jc w:val="center"/>
        <w:rPr>
          <w:b/>
          <w:bCs/>
          <w:color w:val="000000"/>
        </w:rPr>
      </w:pPr>
      <w:r w:rsidRPr="0020167F">
        <w:rPr>
          <w:b/>
          <w:bCs/>
          <w:color w:val="000000"/>
        </w:rPr>
        <w:t>AT</w:t>
      </w:r>
      <w:r w:rsidR="002808CF">
        <w:rPr>
          <w:b/>
          <w:bCs/>
          <w:color w:val="000000"/>
        </w:rPr>
        <w:t xml:space="preserve">A DE REGISTRO DE PREÇOS Nº </w:t>
      </w:r>
      <w:r w:rsidR="00A33884">
        <w:rPr>
          <w:b/>
          <w:bCs/>
          <w:color w:val="000000"/>
        </w:rPr>
        <w:t>22</w:t>
      </w:r>
      <w:r w:rsidRPr="0020167F">
        <w:rPr>
          <w:b/>
          <w:bCs/>
          <w:color w:val="000000"/>
        </w:rPr>
        <w:t>/2017</w:t>
      </w:r>
    </w:p>
    <w:p w:rsidR="006D5ACE" w:rsidRPr="0020167F" w:rsidRDefault="006D5ACE" w:rsidP="006D5ACE">
      <w:pPr>
        <w:autoSpaceDN w:val="0"/>
        <w:adjustRightInd w:val="0"/>
        <w:ind w:left="-360"/>
        <w:jc w:val="center"/>
        <w:rPr>
          <w:b/>
          <w:bCs/>
          <w:color w:val="000000"/>
        </w:rPr>
      </w:pPr>
    </w:p>
    <w:p w:rsidR="006D5ACE" w:rsidRPr="0020167F" w:rsidRDefault="006D5ACE" w:rsidP="006D5ACE">
      <w:pPr>
        <w:autoSpaceDN w:val="0"/>
        <w:adjustRightInd w:val="0"/>
        <w:ind w:left="-360"/>
        <w:jc w:val="both"/>
        <w:rPr>
          <w:color w:val="000000"/>
        </w:rPr>
      </w:pPr>
      <w:r w:rsidRPr="0020167F">
        <w:rPr>
          <w:color w:val="000000"/>
        </w:rPr>
        <w:t xml:space="preserve">Pelo presente instrumento, o MUNICÍPIO DE CORAÇÃO DE JESUS/MG com endereço na </w:t>
      </w:r>
      <w:r w:rsidRPr="0020167F">
        <w:t>Praça Dr. Samuel Barreto, s/nº, Centro, nesta Cidade</w:t>
      </w:r>
      <w:r w:rsidRPr="0020167F">
        <w:rPr>
          <w:color w:val="000000"/>
        </w:rPr>
        <w:t xml:space="preserve">, inscrito no CNPJ nº </w:t>
      </w:r>
      <w:r w:rsidRPr="0020167F">
        <w:t>22.680.672/0001-</w:t>
      </w:r>
      <w:smartTag w:uri="urn:schemas-microsoft-com:office:smarttags" w:element="metricconverter">
        <w:smartTagPr>
          <w:attr w:name="ProductID" w:val="28, a"/>
        </w:smartTagPr>
        <w:r w:rsidRPr="0020167F">
          <w:t>28</w:t>
        </w:r>
        <w:r w:rsidRPr="0020167F">
          <w:rPr>
            <w:color w:val="000000"/>
          </w:rPr>
          <w:t>, a</w:t>
        </w:r>
      </w:smartTag>
      <w:r w:rsidRPr="0020167F">
        <w:rPr>
          <w:color w:val="000000"/>
        </w:rPr>
        <w:t xml:space="preserve"> seguir denominado MUNICÍPIO, neste ato representado pelo seu Prefeito Municipal, o Exm°. Sr. </w:t>
      </w:r>
      <w:r w:rsidRPr="0020167F">
        <w:rPr>
          <w:b/>
        </w:rPr>
        <w:t>Robson Adalberto Mota Dias</w:t>
      </w:r>
      <w:r w:rsidRPr="0020167F">
        <w:rPr>
          <w:color w:val="000000"/>
        </w:rPr>
        <w:t xml:space="preserve">, </w:t>
      </w:r>
      <w:r w:rsidRPr="0020167F">
        <w:t xml:space="preserve">considerando o julgamento da licitação na modalidade PREGÃO, na sua forma </w:t>
      </w:r>
      <w:r w:rsidRPr="0020167F">
        <w:rPr>
          <w:b/>
          <w:bCs/>
        </w:rPr>
        <w:t>PRESENCIAL</w:t>
      </w:r>
      <w:r w:rsidRPr="0020167F">
        <w:t xml:space="preserve">, do tipo </w:t>
      </w:r>
      <w:r w:rsidRPr="0020167F">
        <w:rPr>
          <w:b/>
          <w:bCs/>
        </w:rPr>
        <w:t>MENOR PREÇO POR ITEM</w:t>
      </w:r>
      <w:r w:rsidRPr="0020167F">
        <w:t xml:space="preserve">, para formalização de SISTEMA DE REGISTRO DE PREÇOS – SRP, </w:t>
      </w:r>
      <w:r w:rsidRPr="0020167F">
        <w:rPr>
          <w:color w:val="000000"/>
        </w:rPr>
        <w:t xml:space="preserve">para futura e </w:t>
      </w:r>
      <w:r w:rsidRPr="0020167F">
        <w:t xml:space="preserve">eventual </w:t>
      </w:r>
      <w:r>
        <w:rPr>
          <w:b/>
          <w:bCs/>
        </w:rPr>
        <w:t xml:space="preserve">AQUISIÇÃO DE </w:t>
      </w:r>
      <w:r w:rsidR="00A33884">
        <w:rPr>
          <w:b/>
          <w:bCs/>
        </w:rPr>
        <w:t>FRALDAS GERIÁTRICAS</w:t>
      </w:r>
      <w:r w:rsidRPr="0020167F">
        <w:rPr>
          <w:b/>
          <w:bCs/>
        </w:rPr>
        <w:t xml:space="preserve">, </w:t>
      </w:r>
      <w:r w:rsidRPr="0020167F">
        <w:rPr>
          <w:color w:val="000000"/>
        </w:rPr>
        <w:t>RESOLVE Registrar os Preços</w:t>
      </w:r>
      <w:r w:rsidR="002808CF">
        <w:t xml:space="preserve"> da empresa </w:t>
      </w:r>
      <w:r w:rsidR="00A33884">
        <w:rPr>
          <w:b/>
        </w:rPr>
        <w:t>Megafarma Distribuidora Eireil</w:t>
      </w:r>
      <w:r w:rsidR="002808CF">
        <w:t>, CNPJ nº</w:t>
      </w:r>
      <w:r w:rsidR="00A33884">
        <w:t xml:space="preserve"> 17.461.173.0001-00</w:t>
      </w:r>
      <w:r w:rsidR="002808CF">
        <w:t xml:space="preserve">, com endereço na </w:t>
      </w:r>
      <w:r w:rsidR="005161B3">
        <w:t xml:space="preserve">Rua </w:t>
      </w:r>
      <w:r w:rsidR="00A33884">
        <w:t xml:space="preserve">juramento </w:t>
      </w:r>
      <w:r w:rsidR="00F3503D">
        <w:t xml:space="preserve">nº </w:t>
      </w:r>
      <w:r w:rsidR="00A33884">
        <w:t>311</w:t>
      </w:r>
      <w:r w:rsidR="002808CF">
        <w:t>, B</w:t>
      </w:r>
      <w:r w:rsidR="00F3503D">
        <w:t xml:space="preserve">airro </w:t>
      </w:r>
      <w:r w:rsidR="00A33884">
        <w:t>Cintra</w:t>
      </w:r>
      <w:r w:rsidR="00F3503D">
        <w:t xml:space="preserve">, no Município de </w:t>
      </w:r>
      <w:r w:rsidR="00A33884">
        <w:t>Montes Claros/MG</w:t>
      </w:r>
      <w:r w:rsidR="00F3503D">
        <w:t xml:space="preserve"> CEP </w:t>
      </w:r>
      <w:r w:rsidR="006439E5">
        <w:t>39.400-381</w:t>
      </w:r>
      <w:r w:rsidR="00F3503D">
        <w:t>. R</w:t>
      </w:r>
      <w:r w:rsidR="006439E5">
        <w:t>epresentada pelo</w:t>
      </w:r>
      <w:r w:rsidR="006439E5">
        <w:rPr>
          <w:b/>
        </w:rPr>
        <w:t xml:space="preserve"> Hogo Ferreira Proença</w:t>
      </w:r>
      <w:r w:rsidR="002808CF">
        <w:t xml:space="preserve">, RG nº </w:t>
      </w:r>
      <w:r w:rsidR="006439E5">
        <w:t>MG-17.180.544</w:t>
      </w:r>
      <w:r w:rsidR="002808CF">
        <w:t xml:space="preserve">, CPF </w:t>
      </w:r>
      <w:r w:rsidR="006439E5">
        <w:t>115.958.586-52</w:t>
      </w:r>
      <w:r w:rsidR="00FA3A19">
        <w:t xml:space="preserve">, </w:t>
      </w:r>
      <w:r w:rsidRPr="0020167F">
        <w:t xml:space="preserve">de acordo com a classificação por ela(s) alcançada(s), por item, na quantidade cotada, atendendo as condições previstas no Instrumento Convocatório e as constantes desta Ata de Registro de Preços, sujeitando-se as partes às normas constantes </w:t>
      </w:r>
      <w:r w:rsidRPr="0020167F">
        <w:rPr>
          <w:color w:val="000000"/>
        </w:rPr>
        <w:t>do art. 15 da Lei Federal 8.666, de 21/06/1993, com as alterações nela inseridas pela Lei Federal 8.883, de 09/06/1994 e das demais normas legais aplicáveis, e ainda regido o presente certame pela Lei Federal nº. 10.520, de 17/07/2002, Decreto Federal nº. 3.931, de 19/09/2001, Decreto Municipal nº 031, de 19/12/2006,</w:t>
      </w:r>
      <w:r>
        <w:rPr>
          <w:color w:val="000000"/>
        </w:rPr>
        <w:t xml:space="preserve"> Decreto Municipal 03/2013, de 02/01/2013, </w:t>
      </w:r>
      <w:r w:rsidRPr="0020167F">
        <w:rPr>
          <w:color w:val="000000"/>
        </w:rPr>
        <w:t xml:space="preserve"> a qual apresenta sequência de classificação observadas as condições enunciadas nas cláusulas que se segue: </w:t>
      </w:r>
    </w:p>
    <w:p w:rsidR="006D5ACE" w:rsidRPr="0020167F" w:rsidRDefault="006D5ACE" w:rsidP="006D5ACE">
      <w:pPr>
        <w:autoSpaceDN w:val="0"/>
        <w:adjustRightInd w:val="0"/>
        <w:ind w:left="-360"/>
        <w:jc w:val="both"/>
      </w:pPr>
    </w:p>
    <w:p w:rsidR="006D5ACE" w:rsidRPr="0020167F" w:rsidRDefault="006D5ACE" w:rsidP="006D5ACE">
      <w:pPr>
        <w:autoSpaceDN w:val="0"/>
        <w:adjustRightInd w:val="0"/>
        <w:ind w:left="-360"/>
        <w:jc w:val="both"/>
        <w:rPr>
          <w:b/>
          <w:bCs/>
        </w:rPr>
      </w:pPr>
      <w:r w:rsidRPr="0020167F">
        <w:rPr>
          <w:b/>
          <w:bCs/>
        </w:rPr>
        <w:t>1 - DO OBJETO</w:t>
      </w:r>
    </w:p>
    <w:p w:rsidR="006D5ACE" w:rsidRPr="0020167F" w:rsidRDefault="006D5ACE" w:rsidP="006D5ACE">
      <w:pPr>
        <w:autoSpaceDN w:val="0"/>
        <w:adjustRightInd w:val="0"/>
        <w:ind w:left="-360"/>
        <w:jc w:val="both"/>
      </w:pPr>
      <w:r w:rsidRPr="0020167F">
        <w:rPr>
          <w:b/>
        </w:rPr>
        <w:t>1.1</w:t>
      </w:r>
      <w:r w:rsidRPr="0020167F">
        <w:t xml:space="preserve"> REGISTRO DE PREÇOS PARA </w:t>
      </w:r>
      <w:r>
        <w:t xml:space="preserve">AQUISIÇÃO DE </w:t>
      </w:r>
      <w:r w:rsidR="00F45A35">
        <w:t xml:space="preserve">CESTA </w:t>
      </w:r>
      <w:r w:rsidR="00A33884">
        <w:t>FRALDAS GERIÁTRICAS DESTINADAS A FARNÁCIA BÁSICA.</w:t>
      </w:r>
    </w:p>
    <w:p w:rsidR="006D5ACE" w:rsidRPr="0020167F" w:rsidRDefault="006D5ACE" w:rsidP="006D5ACE">
      <w:pPr>
        <w:autoSpaceDN w:val="0"/>
        <w:adjustRightInd w:val="0"/>
        <w:ind w:left="-360"/>
        <w:jc w:val="both"/>
        <w:rPr>
          <w:b/>
          <w:bCs/>
        </w:rPr>
      </w:pPr>
      <w:r w:rsidRPr="0020167F">
        <w:rPr>
          <w:b/>
          <w:bCs/>
        </w:rPr>
        <w:t>2 - DA VALIDADE DO REGISTRO DE PREÇOS</w:t>
      </w:r>
    </w:p>
    <w:p w:rsidR="006D5ACE" w:rsidRPr="0020167F" w:rsidRDefault="006D5ACE" w:rsidP="006D5ACE">
      <w:pPr>
        <w:autoSpaceDN w:val="0"/>
        <w:adjustRightInd w:val="0"/>
        <w:ind w:left="-360"/>
        <w:jc w:val="both"/>
      </w:pPr>
      <w:r w:rsidRPr="0020167F">
        <w:rPr>
          <w:b/>
          <w:bCs/>
        </w:rPr>
        <w:t xml:space="preserve">2.1. </w:t>
      </w:r>
      <w:r w:rsidRPr="0020167F">
        <w:t>O prazo de validade da Ata de Registro de Preços será de 12 (doze) meses, contados da data de sua assinatura</w:t>
      </w:r>
      <w:r w:rsidRPr="0020167F">
        <w:rPr>
          <w:color w:val="000000"/>
        </w:rPr>
        <w:t>.</w:t>
      </w:r>
    </w:p>
    <w:p w:rsidR="006D5ACE" w:rsidRPr="0020167F" w:rsidRDefault="006D5ACE" w:rsidP="006D5ACE">
      <w:pPr>
        <w:autoSpaceDN w:val="0"/>
        <w:adjustRightInd w:val="0"/>
        <w:ind w:left="-360"/>
        <w:jc w:val="both"/>
      </w:pPr>
      <w:r w:rsidRPr="0020167F">
        <w:t>2.2. Nos termos do § 4º do art. 15 da Lei Federal nº 8.666/93, durante o prazo de validade desta ata de registro de preços, o município de Coração de Jesus não será obrigado a efetuar a contratação, exclusivamente por seu intermédio, dos serviços referidos na cláusula primeira, podendo utilizar para tanto, outros meios, desde que permitidos por lei, sem que de fato, caiba recurso ou indenização de qualquer espécie à empresa detentora.</w:t>
      </w:r>
    </w:p>
    <w:p w:rsidR="006D5ACE" w:rsidRPr="0020167F" w:rsidRDefault="006D5ACE" w:rsidP="006D5ACE">
      <w:pPr>
        <w:autoSpaceDN w:val="0"/>
        <w:adjustRightInd w:val="0"/>
        <w:ind w:left="-360"/>
        <w:jc w:val="both"/>
      </w:pPr>
    </w:p>
    <w:p w:rsidR="006D5ACE" w:rsidRPr="0020167F" w:rsidRDefault="006D5ACE" w:rsidP="006D5ACE">
      <w:pPr>
        <w:autoSpaceDN w:val="0"/>
        <w:adjustRightInd w:val="0"/>
        <w:ind w:left="-360"/>
        <w:jc w:val="both"/>
        <w:rPr>
          <w:b/>
          <w:bCs/>
        </w:rPr>
      </w:pPr>
      <w:r w:rsidRPr="0020167F">
        <w:rPr>
          <w:b/>
          <w:bCs/>
        </w:rPr>
        <w:t>3 - DA GERÊNCIA DA PRESENTE ATA DE REGISTRO DE PREÇOS</w:t>
      </w:r>
    </w:p>
    <w:p w:rsidR="006D5ACE" w:rsidRPr="0020167F" w:rsidRDefault="006D5ACE" w:rsidP="006D5ACE">
      <w:pPr>
        <w:autoSpaceDN w:val="0"/>
        <w:adjustRightInd w:val="0"/>
        <w:ind w:left="-360"/>
        <w:jc w:val="both"/>
      </w:pPr>
      <w:r w:rsidRPr="0020167F">
        <w:rPr>
          <w:b/>
          <w:bCs/>
        </w:rPr>
        <w:t xml:space="preserve">3.1 </w:t>
      </w:r>
      <w:r w:rsidRPr="0020167F">
        <w:t xml:space="preserve">O gerenciamento deste instrumento caberá ao Município de Coração de Jesus, através da Secretaria Municipal de </w:t>
      </w:r>
      <w:r w:rsidR="00F45A35">
        <w:t>Assistência Social</w:t>
      </w:r>
      <w:r w:rsidRPr="0020167F">
        <w:t>, no seu aspecto operacional e à Assessoria Jurídica de Licitações, nas questões legais.</w:t>
      </w:r>
    </w:p>
    <w:p w:rsidR="006D5ACE" w:rsidRPr="0020167F" w:rsidRDefault="006D5ACE" w:rsidP="006D5ACE">
      <w:pPr>
        <w:autoSpaceDN w:val="0"/>
        <w:adjustRightInd w:val="0"/>
        <w:ind w:left="-360"/>
        <w:jc w:val="both"/>
      </w:pPr>
    </w:p>
    <w:p w:rsidR="006D5ACE" w:rsidRPr="0020167F" w:rsidRDefault="006D5ACE" w:rsidP="006D5ACE">
      <w:pPr>
        <w:autoSpaceDN w:val="0"/>
        <w:adjustRightInd w:val="0"/>
        <w:ind w:left="-360"/>
        <w:jc w:val="both"/>
        <w:rPr>
          <w:b/>
          <w:bCs/>
        </w:rPr>
      </w:pPr>
      <w:r w:rsidRPr="0020167F">
        <w:rPr>
          <w:b/>
          <w:bCs/>
        </w:rPr>
        <w:t>4 - DA ESPECIFICAÇÃO, QUANTIDADE E PREÇO</w:t>
      </w:r>
    </w:p>
    <w:p w:rsidR="006D5ACE" w:rsidRDefault="006D5ACE" w:rsidP="006D5ACE">
      <w:pPr>
        <w:autoSpaceDN w:val="0"/>
        <w:adjustRightInd w:val="0"/>
        <w:ind w:left="-360"/>
        <w:jc w:val="both"/>
      </w:pPr>
      <w:r w:rsidRPr="0020167F">
        <w:rPr>
          <w:b/>
          <w:bCs/>
        </w:rPr>
        <w:t xml:space="preserve">4.1 </w:t>
      </w:r>
      <w:r w:rsidRPr="0020167F">
        <w:t>O item, as especificações, unidades, as quantidades e os preços unitários estão registrados nessa Ata de Registro de Preços, encontram-se indicados na tabela abaixo:</w:t>
      </w:r>
    </w:p>
    <w:p w:rsidR="002808CF" w:rsidRPr="0020167F" w:rsidRDefault="002808CF" w:rsidP="006D5ACE">
      <w:pPr>
        <w:autoSpaceDN w:val="0"/>
        <w:adjustRightInd w:val="0"/>
        <w:ind w:left="-360"/>
        <w:jc w:val="both"/>
      </w:pPr>
    </w:p>
    <w:tbl>
      <w:tblPr>
        <w:tblW w:w="10774" w:type="dxa"/>
        <w:tblInd w:w="-416" w:type="dxa"/>
        <w:tblLayout w:type="fixed"/>
        <w:tblCellMar>
          <w:left w:w="0" w:type="dxa"/>
          <w:right w:w="0" w:type="dxa"/>
        </w:tblCellMar>
        <w:tblLook w:val="0000"/>
      </w:tblPr>
      <w:tblGrid>
        <w:gridCol w:w="709"/>
        <w:gridCol w:w="1275"/>
        <w:gridCol w:w="849"/>
        <w:gridCol w:w="1279"/>
        <w:gridCol w:w="4276"/>
        <w:gridCol w:w="30"/>
        <w:gridCol w:w="1222"/>
        <w:gridCol w:w="1134"/>
      </w:tblGrid>
      <w:tr w:rsidR="00A33884" w:rsidTr="00A33884">
        <w:trPr>
          <w:trHeight w:val="254"/>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ind w:right="107"/>
              <w:jc w:val="right"/>
              <w:rPr>
                <w:rFonts w:ascii="Arial" w:eastAsia="Arial" w:hAnsi="Arial"/>
                <w:b/>
                <w:sz w:val="18"/>
              </w:rPr>
            </w:pPr>
            <w:r>
              <w:rPr>
                <w:rFonts w:ascii="Arial" w:eastAsia="Arial" w:hAnsi="Arial"/>
                <w:b/>
                <w:sz w:val="18"/>
              </w:rPr>
              <w:t>Item</w:t>
            </w:r>
          </w:p>
        </w:tc>
        <w:tc>
          <w:tcPr>
            <w:tcW w:w="1275" w:type="dxa"/>
            <w:tcBorders>
              <w:right w:val="single" w:sz="8" w:space="0" w:color="666666"/>
            </w:tcBorders>
            <w:shd w:val="clear" w:color="auto" w:fill="auto"/>
            <w:vAlign w:val="bottom"/>
          </w:tcPr>
          <w:p w:rsidR="00A33884" w:rsidRDefault="00A33884" w:rsidP="00454ECC">
            <w:pPr>
              <w:spacing w:line="0" w:lineRule="atLeast"/>
              <w:ind w:left="20"/>
              <w:rPr>
                <w:rFonts w:ascii="Arial" w:eastAsia="Arial" w:hAnsi="Arial"/>
                <w:b/>
                <w:sz w:val="18"/>
              </w:rPr>
            </w:pPr>
            <w:r>
              <w:rPr>
                <w:rFonts w:ascii="Arial" w:eastAsia="Arial" w:hAnsi="Arial"/>
                <w:b/>
                <w:sz w:val="18"/>
              </w:rPr>
              <w:t>Qtde</w:t>
            </w:r>
          </w:p>
        </w:tc>
        <w:tc>
          <w:tcPr>
            <w:tcW w:w="849" w:type="dxa"/>
            <w:tcBorders>
              <w:right w:val="single" w:sz="8" w:space="0" w:color="666666"/>
            </w:tcBorders>
            <w:shd w:val="clear" w:color="auto" w:fill="auto"/>
            <w:vAlign w:val="bottom"/>
          </w:tcPr>
          <w:p w:rsidR="00A33884" w:rsidRDefault="00A33884" w:rsidP="00454ECC">
            <w:pPr>
              <w:spacing w:line="0" w:lineRule="atLeast"/>
              <w:ind w:left="20"/>
              <w:rPr>
                <w:rFonts w:ascii="Arial" w:eastAsia="Arial" w:hAnsi="Arial"/>
                <w:b/>
                <w:sz w:val="18"/>
              </w:rPr>
            </w:pPr>
            <w:r>
              <w:rPr>
                <w:rFonts w:ascii="Arial" w:eastAsia="Arial" w:hAnsi="Arial"/>
                <w:b/>
                <w:sz w:val="18"/>
              </w:rPr>
              <w:t>Unidade</w:t>
            </w:r>
          </w:p>
        </w:tc>
        <w:tc>
          <w:tcPr>
            <w:tcW w:w="5555" w:type="dxa"/>
            <w:gridSpan w:val="2"/>
            <w:shd w:val="clear" w:color="auto" w:fill="auto"/>
            <w:vAlign w:val="bottom"/>
          </w:tcPr>
          <w:p w:rsidR="00A33884" w:rsidRDefault="00A33884" w:rsidP="00454ECC">
            <w:pPr>
              <w:spacing w:line="0" w:lineRule="atLeast"/>
              <w:rPr>
                <w:rFonts w:ascii="Arial" w:eastAsia="Arial" w:hAnsi="Arial"/>
                <w:b/>
                <w:sz w:val="18"/>
              </w:rPr>
            </w:pPr>
            <w:r>
              <w:rPr>
                <w:rFonts w:ascii="Arial" w:eastAsia="Arial" w:hAnsi="Arial"/>
                <w:b/>
                <w:sz w:val="18"/>
              </w:rPr>
              <w:t>Material/Serviço</w:t>
            </w:r>
          </w:p>
        </w:tc>
        <w:tc>
          <w:tcPr>
            <w:tcW w:w="30" w:type="dxa"/>
            <w:tcBorders>
              <w:right w:val="single" w:sz="8" w:space="0" w:color="666666"/>
            </w:tcBorders>
            <w:shd w:val="clear" w:color="auto" w:fill="auto"/>
            <w:vAlign w:val="bottom"/>
          </w:tcPr>
          <w:p w:rsidR="00A33884" w:rsidRDefault="00A33884" w:rsidP="00454ECC">
            <w:pPr>
              <w:spacing w:line="0" w:lineRule="atLeast"/>
              <w:rPr>
                <w:sz w:val="22"/>
              </w:rPr>
            </w:pPr>
          </w:p>
        </w:tc>
        <w:tc>
          <w:tcPr>
            <w:tcW w:w="1222" w:type="dxa"/>
            <w:tcBorders>
              <w:right w:val="single" w:sz="8" w:space="0" w:color="666666"/>
            </w:tcBorders>
            <w:shd w:val="clear" w:color="auto" w:fill="auto"/>
            <w:vAlign w:val="bottom"/>
          </w:tcPr>
          <w:p w:rsidR="00A33884" w:rsidRDefault="00A33884" w:rsidP="00454ECC">
            <w:pPr>
              <w:spacing w:line="0" w:lineRule="atLeast"/>
              <w:ind w:right="110"/>
              <w:jc w:val="right"/>
              <w:rPr>
                <w:rFonts w:ascii="Arial" w:eastAsia="Arial" w:hAnsi="Arial"/>
                <w:b/>
                <w:w w:val="98"/>
                <w:sz w:val="18"/>
              </w:rPr>
            </w:pPr>
            <w:r>
              <w:rPr>
                <w:rFonts w:ascii="Arial" w:eastAsia="Arial" w:hAnsi="Arial"/>
                <w:b/>
                <w:w w:val="98"/>
                <w:sz w:val="18"/>
              </w:rPr>
              <w:t>Preço Unit.</w:t>
            </w:r>
          </w:p>
        </w:tc>
        <w:tc>
          <w:tcPr>
            <w:tcW w:w="1134" w:type="dxa"/>
            <w:tcBorders>
              <w:right w:val="single" w:sz="8" w:space="0" w:color="666666"/>
            </w:tcBorders>
            <w:shd w:val="clear" w:color="auto" w:fill="auto"/>
            <w:vAlign w:val="bottom"/>
          </w:tcPr>
          <w:p w:rsidR="00A33884" w:rsidRDefault="00A33884" w:rsidP="00454ECC">
            <w:pPr>
              <w:spacing w:line="0" w:lineRule="atLeast"/>
              <w:ind w:right="209"/>
              <w:jc w:val="right"/>
              <w:rPr>
                <w:rFonts w:ascii="Arial" w:eastAsia="Arial" w:hAnsi="Arial"/>
                <w:b/>
                <w:w w:val="99"/>
                <w:sz w:val="18"/>
              </w:rPr>
            </w:pPr>
            <w:r>
              <w:rPr>
                <w:rFonts w:ascii="Arial" w:eastAsia="Arial" w:hAnsi="Arial"/>
                <w:b/>
                <w:w w:val="99"/>
                <w:sz w:val="18"/>
              </w:rPr>
              <w:t>Preço Total</w:t>
            </w:r>
          </w:p>
        </w:tc>
      </w:tr>
      <w:tr w:rsidR="00A33884" w:rsidTr="00A33884">
        <w:trPr>
          <w:trHeight w:val="66"/>
        </w:trPr>
        <w:tc>
          <w:tcPr>
            <w:tcW w:w="709" w:type="dxa"/>
            <w:tcBorders>
              <w:left w:val="single" w:sz="8" w:space="0" w:color="666666"/>
              <w:bottom w:val="single" w:sz="8" w:space="0" w:color="666666"/>
              <w:right w:val="single" w:sz="8" w:space="0" w:color="666666"/>
            </w:tcBorders>
            <w:shd w:val="clear" w:color="auto" w:fill="auto"/>
            <w:vAlign w:val="bottom"/>
          </w:tcPr>
          <w:p w:rsidR="00A33884" w:rsidRDefault="00A33884" w:rsidP="00454ECC">
            <w:pPr>
              <w:spacing w:line="0" w:lineRule="atLeast"/>
              <w:rPr>
                <w:sz w:val="5"/>
              </w:rPr>
            </w:pPr>
          </w:p>
        </w:tc>
        <w:tc>
          <w:tcPr>
            <w:tcW w:w="1275"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5"/>
              </w:rPr>
            </w:pPr>
          </w:p>
        </w:tc>
        <w:tc>
          <w:tcPr>
            <w:tcW w:w="849"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5"/>
              </w:rPr>
            </w:pPr>
          </w:p>
        </w:tc>
        <w:tc>
          <w:tcPr>
            <w:tcW w:w="5585" w:type="dxa"/>
            <w:gridSpan w:val="3"/>
            <w:tcBorders>
              <w:bottom w:val="single" w:sz="8" w:space="0" w:color="666666"/>
              <w:right w:val="single" w:sz="8" w:space="0" w:color="666666"/>
            </w:tcBorders>
            <w:shd w:val="clear" w:color="auto" w:fill="auto"/>
            <w:vAlign w:val="bottom"/>
          </w:tcPr>
          <w:p w:rsidR="00A33884" w:rsidRDefault="00A33884" w:rsidP="00454ECC">
            <w:pPr>
              <w:spacing w:line="0" w:lineRule="atLeast"/>
              <w:rPr>
                <w:sz w:val="5"/>
              </w:rPr>
            </w:pPr>
          </w:p>
        </w:tc>
        <w:tc>
          <w:tcPr>
            <w:tcW w:w="1222"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5"/>
              </w:rPr>
            </w:pPr>
          </w:p>
        </w:tc>
        <w:tc>
          <w:tcPr>
            <w:tcW w:w="1134"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5"/>
              </w:rPr>
            </w:pPr>
          </w:p>
        </w:tc>
      </w:tr>
      <w:tr w:rsidR="00A33884" w:rsidTr="00A33884">
        <w:trPr>
          <w:trHeight w:val="254"/>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ind w:right="67"/>
              <w:jc w:val="right"/>
              <w:rPr>
                <w:rFonts w:ascii="Arial" w:eastAsia="Arial" w:hAnsi="Arial"/>
                <w:sz w:val="18"/>
              </w:rPr>
            </w:pPr>
            <w:r>
              <w:rPr>
                <w:rFonts w:ascii="Arial" w:eastAsia="Arial" w:hAnsi="Arial"/>
                <w:sz w:val="18"/>
              </w:rPr>
              <w:t>001</w:t>
            </w:r>
          </w:p>
        </w:tc>
        <w:tc>
          <w:tcPr>
            <w:tcW w:w="1275" w:type="dxa"/>
            <w:tcBorders>
              <w:right w:val="single" w:sz="8" w:space="0" w:color="666666"/>
            </w:tcBorders>
            <w:shd w:val="clear" w:color="auto" w:fill="auto"/>
            <w:vAlign w:val="bottom"/>
          </w:tcPr>
          <w:p w:rsidR="00A33884" w:rsidRDefault="00A33884" w:rsidP="00454ECC">
            <w:pPr>
              <w:spacing w:line="0" w:lineRule="atLeast"/>
              <w:jc w:val="center"/>
              <w:rPr>
                <w:rFonts w:ascii="Arial" w:eastAsia="Arial" w:hAnsi="Arial"/>
                <w:sz w:val="18"/>
              </w:rPr>
            </w:pPr>
            <w:r>
              <w:rPr>
                <w:rFonts w:ascii="Arial" w:eastAsia="Arial" w:hAnsi="Arial"/>
                <w:sz w:val="18"/>
              </w:rPr>
              <w:t>2200,0000</w:t>
            </w:r>
          </w:p>
        </w:tc>
        <w:tc>
          <w:tcPr>
            <w:tcW w:w="849" w:type="dxa"/>
            <w:tcBorders>
              <w:right w:val="single" w:sz="8" w:space="0" w:color="666666"/>
            </w:tcBorders>
            <w:shd w:val="clear" w:color="auto" w:fill="auto"/>
            <w:vAlign w:val="bottom"/>
          </w:tcPr>
          <w:p w:rsidR="00A33884" w:rsidRDefault="00A33884" w:rsidP="00454ECC">
            <w:pPr>
              <w:spacing w:line="0" w:lineRule="atLeast"/>
              <w:ind w:left="20"/>
              <w:rPr>
                <w:rFonts w:ascii="Arial" w:eastAsia="Arial" w:hAnsi="Arial"/>
                <w:sz w:val="18"/>
              </w:rPr>
            </w:pPr>
            <w:r>
              <w:rPr>
                <w:rFonts w:ascii="Arial" w:eastAsia="Arial" w:hAnsi="Arial"/>
                <w:sz w:val="18"/>
              </w:rPr>
              <w:t>UN</w:t>
            </w:r>
          </w:p>
        </w:tc>
        <w:tc>
          <w:tcPr>
            <w:tcW w:w="5585" w:type="dxa"/>
            <w:gridSpan w:val="3"/>
            <w:tcBorders>
              <w:right w:val="single" w:sz="8" w:space="0" w:color="666666"/>
            </w:tcBorders>
            <w:shd w:val="clear" w:color="auto" w:fill="auto"/>
            <w:vAlign w:val="bottom"/>
          </w:tcPr>
          <w:p w:rsidR="00A33884" w:rsidRDefault="00A33884" w:rsidP="00454ECC">
            <w:pPr>
              <w:spacing w:line="0" w:lineRule="atLeast"/>
              <w:rPr>
                <w:rFonts w:ascii="Arial" w:eastAsia="Arial" w:hAnsi="Arial"/>
                <w:sz w:val="18"/>
              </w:rPr>
            </w:pPr>
            <w:r>
              <w:rPr>
                <w:rFonts w:ascii="Arial" w:eastAsia="Arial" w:hAnsi="Arial"/>
                <w:sz w:val="18"/>
              </w:rPr>
              <w:t>FRALDA GERIATRICA DESCARTAVEL TAMANHO G (GRANDE)</w:t>
            </w:r>
          </w:p>
        </w:tc>
        <w:tc>
          <w:tcPr>
            <w:tcW w:w="1222" w:type="dxa"/>
            <w:tcBorders>
              <w:right w:val="single" w:sz="8" w:space="0" w:color="666666"/>
            </w:tcBorders>
            <w:shd w:val="clear" w:color="auto" w:fill="auto"/>
            <w:vAlign w:val="bottom"/>
          </w:tcPr>
          <w:p w:rsidR="00A33884" w:rsidRDefault="00A33884" w:rsidP="00454ECC">
            <w:pPr>
              <w:spacing w:line="0" w:lineRule="atLeast"/>
              <w:jc w:val="right"/>
              <w:rPr>
                <w:rFonts w:ascii="Arial" w:eastAsia="Arial" w:hAnsi="Arial"/>
                <w:sz w:val="18"/>
              </w:rPr>
            </w:pPr>
            <w:r>
              <w:rPr>
                <w:rFonts w:ascii="Arial" w:eastAsia="Arial" w:hAnsi="Arial"/>
                <w:sz w:val="18"/>
              </w:rPr>
              <w:t>1,7000</w:t>
            </w:r>
          </w:p>
        </w:tc>
        <w:tc>
          <w:tcPr>
            <w:tcW w:w="1134" w:type="dxa"/>
            <w:tcBorders>
              <w:right w:val="single" w:sz="8" w:space="0" w:color="666666"/>
            </w:tcBorders>
            <w:shd w:val="clear" w:color="auto" w:fill="auto"/>
            <w:vAlign w:val="bottom"/>
          </w:tcPr>
          <w:p w:rsidR="00A33884" w:rsidRDefault="00A33884" w:rsidP="00454ECC">
            <w:pPr>
              <w:spacing w:line="0" w:lineRule="atLeast"/>
              <w:ind w:right="9"/>
              <w:jc w:val="right"/>
              <w:rPr>
                <w:rFonts w:ascii="Arial" w:eastAsia="Arial" w:hAnsi="Arial"/>
                <w:sz w:val="18"/>
              </w:rPr>
            </w:pPr>
            <w:r>
              <w:rPr>
                <w:rFonts w:ascii="Arial" w:eastAsia="Arial" w:hAnsi="Arial"/>
                <w:sz w:val="18"/>
              </w:rPr>
              <w:t>3.740,00</w:t>
            </w:r>
          </w:p>
        </w:tc>
      </w:tr>
      <w:tr w:rsidR="00A33884" w:rsidTr="00A33884">
        <w:trPr>
          <w:trHeight w:val="213"/>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rPr>
                <w:sz w:val="18"/>
              </w:rPr>
            </w:pPr>
          </w:p>
        </w:tc>
        <w:tc>
          <w:tcPr>
            <w:tcW w:w="1275"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849"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5555" w:type="dxa"/>
            <w:gridSpan w:val="2"/>
            <w:shd w:val="clear" w:color="auto" w:fill="auto"/>
            <w:vAlign w:val="bottom"/>
          </w:tcPr>
          <w:p w:rsidR="00A33884" w:rsidRDefault="00A33884" w:rsidP="00454ECC">
            <w:pPr>
              <w:spacing w:line="0" w:lineRule="atLeast"/>
              <w:rPr>
                <w:rFonts w:ascii="Arial" w:eastAsia="Arial" w:hAnsi="Arial"/>
                <w:sz w:val="18"/>
              </w:rPr>
            </w:pPr>
            <w:r>
              <w:rPr>
                <w:rFonts w:ascii="Arial" w:eastAsia="Arial" w:hAnsi="Arial"/>
                <w:sz w:val="18"/>
              </w:rPr>
              <w:t>COM INDICADORES DE UMIDADE</w:t>
            </w:r>
          </w:p>
        </w:tc>
        <w:tc>
          <w:tcPr>
            <w:tcW w:w="30"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1222"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1134" w:type="dxa"/>
            <w:tcBorders>
              <w:right w:val="single" w:sz="8" w:space="0" w:color="666666"/>
            </w:tcBorders>
            <w:shd w:val="clear" w:color="auto" w:fill="auto"/>
            <w:vAlign w:val="bottom"/>
          </w:tcPr>
          <w:p w:rsidR="00A33884" w:rsidRDefault="00A33884" w:rsidP="00454ECC">
            <w:pPr>
              <w:spacing w:line="0" w:lineRule="atLeast"/>
              <w:rPr>
                <w:sz w:val="18"/>
              </w:rPr>
            </w:pPr>
          </w:p>
        </w:tc>
      </w:tr>
      <w:tr w:rsidR="00A33884" w:rsidTr="00A33884">
        <w:trPr>
          <w:trHeight w:val="33"/>
        </w:trPr>
        <w:tc>
          <w:tcPr>
            <w:tcW w:w="709" w:type="dxa"/>
            <w:tcBorders>
              <w:left w:val="single" w:sz="8" w:space="0" w:color="666666"/>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275"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849"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5555" w:type="dxa"/>
            <w:gridSpan w:val="2"/>
            <w:tcBorders>
              <w:bottom w:val="single" w:sz="8" w:space="0" w:color="666666"/>
            </w:tcBorders>
            <w:shd w:val="clear" w:color="auto" w:fill="auto"/>
            <w:vAlign w:val="bottom"/>
          </w:tcPr>
          <w:p w:rsidR="00A33884" w:rsidRDefault="00A33884" w:rsidP="00454ECC">
            <w:pPr>
              <w:spacing w:line="0" w:lineRule="atLeast"/>
              <w:rPr>
                <w:sz w:val="2"/>
              </w:rPr>
            </w:pPr>
          </w:p>
        </w:tc>
        <w:tc>
          <w:tcPr>
            <w:tcW w:w="30"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222"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134"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r>
      <w:tr w:rsidR="00A33884" w:rsidTr="00A33884">
        <w:trPr>
          <w:trHeight w:val="254"/>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ind w:right="67"/>
              <w:jc w:val="right"/>
              <w:rPr>
                <w:rFonts w:ascii="Arial" w:eastAsia="Arial" w:hAnsi="Arial"/>
                <w:sz w:val="18"/>
              </w:rPr>
            </w:pPr>
            <w:r>
              <w:rPr>
                <w:rFonts w:ascii="Arial" w:eastAsia="Arial" w:hAnsi="Arial"/>
                <w:sz w:val="18"/>
              </w:rPr>
              <w:t>002</w:t>
            </w:r>
          </w:p>
        </w:tc>
        <w:tc>
          <w:tcPr>
            <w:tcW w:w="1275" w:type="dxa"/>
            <w:tcBorders>
              <w:right w:val="single" w:sz="8" w:space="0" w:color="666666"/>
            </w:tcBorders>
            <w:shd w:val="clear" w:color="auto" w:fill="auto"/>
            <w:vAlign w:val="bottom"/>
          </w:tcPr>
          <w:p w:rsidR="00A33884" w:rsidRDefault="00A33884" w:rsidP="00454ECC">
            <w:pPr>
              <w:spacing w:line="0" w:lineRule="atLeast"/>
              <w:jc w:val="center"/>
              <w:rPr>
                <w:rFonts w:ascii="Arial" w:eastAsia="Arial" w:hAnsi="Arial"/>
                <w:w w:val="98"/>
                <w:sz w:val="18"/>
              </w:rPr>
            </w:pPr>
            <w:r>
              <w:rPr>
                <w:rFonts w:ascii="Arial" w:eastAsia="Arial" w:hAnsi="Arial"/>
                <w:w w:val="98"/>
                <w:sz w:val="18"/>
              </w:rPr>
              <w:t>350,0000</w:t>
            </w:r>
          </w:p>
        </w:tc>
        <w:tc>
          <w:tcPr>
            <w:tcW w:w="849" w:type="dxa"/>
            <w:tcBorders>
              <w:right w:val="single" w:sz="8" w:space="0" w:color="666666"/>
            </w:tcBorders>
            <w:shd w:val="clear" w:color="auto" w:fill="auto"/>
            <w:vAlign w:val="bottom"/>
          </w:tcPr>
          <w:p w:rsidR="00A33884" w:rsidRDefault="00A33884" w:rsidP="00454ECC">
            <w:pPr>
              <w:spacing w:line="0" w:lineRule="atLeast"/>
              <w:ind w:left="20"/>
              <w:rPr>
                <w:rFonts w:ascii="Arial" w:eastAsia="Arial" w:hAnsi="Arial"/>
                <w:sz w:val="18"/>
              </w:rPr>
            </w:pPr>
            <w:r>
              <w:rPr>
                <w:rFonts w:ascii="Arial" w:eastAsia="Arial" w:hAnsi="Arial"/>
                <w:sz w:val="18"/>
              </w:rPr>
              <w:t>UN</w:t>
            </w:r>
          </w:p>
        </w:tc>
        <w:tc>
          <w:tcPr>
            <w:tcW w:w="5555" w:type="dxa"/>
            <w:gridSpan w:val="2"/>
            <w:shd w:val="clear" w:color="auto" w:fill="auto"/>
            <w:vAlign w:val="bottom"/>
          </w:tcPr>
          <w:p w:rsidR="00A33884" w:rsidRDefault="00A33884" w:rsidP="00454ECC">
            <w:pPr>
              <w:spacing w:line="0" w:lineRule="atLeast"/>
              <w:rPr>
                <w:rFonts w:ascii="Arial" w:eastAsia="Arial" w:hAnsi="Arial"/>
                <w:sz w:val="18"/>
              </w:rPr>
            </w:pPr>
            <w:r>
              <w:rPr>
                <w:rFonts w:ascii="Arial" w:eastAsia="Arial" w:hAnsi="Arial"/>
                <w:sz w:val="18"/>
              </w:rPr>
              <w:t>FRALDA GERIATRICA DESCARTAVEL TAMANHO M (MÉDIO)</w:t>
            </w:r>
          </w:p>
        </w:tc>
        <w:tc>
          <w:tcPr>
            <w:tcW w:w="30" w:type="dxa"/>
            <w:tcBorders>
              <w:right w:val="single" w:sz="8" w:space="0" w:color="666666"/>
            </w:tcBorders>
            <w:shd w:val="clear" w:color="auto" w:fill="auto"/>
            <w:vAlign w:val="bottom"/>
          </w:tcPr>
          <w:p w:rsidR="00A33884" w:rsidRDefault="00A33884" w:rsidP="00454ECC">
            <w:pPr>
              <w:spacing w:line="0" w:lineRule="atLeast"/>
              <w:rPr>
                <w:sz w:val="22"/>
              </w:rPr>
            </w:pPr>
          </w:p>
        </w:tc>
        <w:tc>
          <w:tcPr>
            <w:tcW w:w="1222" w:type="dxa"/>
            <w:tcBorders>
              <w:right w:val="single" w:sz="8" w:space="0" w:color="666666"/>
            </w:tcBorders>
            <w:shd w:val="clear" w:color="auto" w:fill="auto"/>
            <w:vAlign w:val="bottom"/>
          </w:tcPr>
          <w:p w:rsidR="00A33884" w:rsidRDefault="00A33884" w:rsidP="00454ECC">
            <w:pPr>
              <w:spacing w:line="0" w:lineRule="atLeast"/>
              <w:jc w:val="right"/>
              <w:rPr>
                <w:rFonts w:ascii="Arial" w:eastAsia="Arial" w:hAnsi="Arial"/>
                <w:sz w:val="18"/>
              </w:rPr>
            </w:pPr>
            <w:r>
              <w:rPr>
                <w:rFonts w:ascii="Arial" w:eastAsia="Arial" w:hAnsi="Arial"/>
                <w:sz w:val="18"/>
              </w:rPr>
              <w:t>1,7000</w:t>
            </w:r>
          </w:p>
        </w:tc>
        <w:tc>
          <w:tcPr>
            <w:tcW w:w="1134" w:type="dxa"/>
            <w:tcBorders>
              <w:right w:val="single" w:sz="8" w:space="0" w:color="666666"/>
            </w:tcBorders>
            <w:shd w:val="clear" w:color="auto" w:fill="auto"/>
            <w:vAlign w:val="bottom"/>
          </w:tcPr>
          <w:p w:rsidR="00A33884" w:rsidRDefault="00A33884" w:rsidP="00454ECC">
            <w:pPr>
              <w:spacing w:line="0" w:lineRule="atLeast"/>
              <w:ind w:right="9"/>
              <w:jc w:val="right"/>
              <w:rPr>
                <w:rFonts w:ascii="Arial" w:eastAsia="Arial" w:hAnsi="Arial"/>
                <w:sz w:val="18"/>
              </w:rPr>
            </w:pPr>
            <w:r>
              <w:rPr>
                <w:rFonts w:ascii="Arial" w:eastAsia="Arial" w:hAnsi="Arial"/>
                <w:sz w:val="18"/>
              </w:rPr>
              <w:t>595,00</w:t>
            </w:r>
          </w:p>
        </w:tc>
      </w:tr>
      <w:tr w:rsidR="00A33884" w:rsidTr="00A33884">
        <w:trPr>
          <w:trHeight w:val="213"/>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rPr>
                <w:sz w:val="18"/>
              </w:rPr>
            </w:pPr>
          </w:p>
        </w:tc>
        <w:tc>
          <w:tcPr>
            <w:tcW w:w="1275"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849"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5555" w:type="dxa"/>
            <w:gridSpan w:val="2"/>
            <w:shd w:val="clear" w:color="auto" w:fill="auto"/>
            <w:vAlign w:val="bottom"/>
          </w:tcPr>
          <w:p w:rsidR="00A33884" w:rsidRDefault="00A33884" w:rsidP="00454ECC">
            <w:pPr>
              <w:spacing w:line="0" w:lineRule="atLeast"/>
              <w:rPr>
                <w:rFonts w:ascii="Arial" w:eastAsia="Arial" w:hAnsi="Arial"/>
                <w:sz w:val="18"/>
              </w:rPr>
            </w:pPr>
            <w:r>
              <w:rPr>
                <w:rFonts w:ascii="Arial" w:eastAsia="Arial" w:hAnsi="Arial"/>
                <w:sz w:val="18"/>
              </w:rPr>
              <w:t>COM INDICADORES DE UMIDADE</w:t>
            </w:r>
          </w:p>
        </w:tc>
        <w:tc>
          <w:tcPr>
            <w:tcW w:w="30"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1222"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1134" w:type="dxa"/>
            <w:tcBorders>
              <w:right w:val="single" w:sz="8" w:space="0" w:color="666666"/>
            </w:tcBorders>
            <w:shd w:val="clear" w:color="auto" w:fill="auto"/>
            <w:vAlign w:val="bottom"/>
          </w:tcPr>
          <w:p w:rsidR="00A33884" w:rsidRDefault="00A33884" w:rsidP="00454ECC">
            <w:pPr>
              <w:spacing w:line="0" w:lineRule="atLeast"/>
              <w:rPr>
                <w:sz w:val="18"/>
              </w:rPr>
            </w:pPr>
          </w:p>
        </w:tc>
      </w:tr>
      <w:tr w:rsidR="00A33884" w:rsidTr="00A33884">
        <w:trPr>
          <w:trHeight w:val="33"/>
        </w:trPr>
        <w:tc>
          <w:tcPr>
            <w:tcW w:w="709" w:type="dxa"/>
            <w:tcBorders>
              <w:left w:val="single" w:sz="8" w:space="0" w:color="666666"/>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275"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849"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5555" w:type="dxa"/>
            <w:gridSpan w:val="2"/>
            <w:tcBorders>
              <w:bottom w:val="single" w:sz="8" w:space="0" w:color="666666"/>
            </w:tcBorders>
            <w:shd w:val="clear" w:color="auto" w:fill="auto"/>
            <w:vAlign w:val="bottom"/>
          </w:tcPr>
          <w:p w:rsidR="00A33884" w:rsidRDefault="00A33884" w:rsidP="00454ECC">
            <w:pPr>
              <w:spacing w:line="0" w:lineRule="atLeast"/>
              <w:rPr>
                <w:sz w:val="2"/>
              </w:rPr>
            </w:pPr>
          </w:p>
        </w:tc>
        <w:tc>
          <w:tcPr>
            <w:tcW w:w="30"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222"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134"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r>
      <w:tr w:rsidR="00A33884" w:rsidTr="00A33884">
        <w:trPr>
          <w:trHeight w:val="254"/>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ind w:right="67"/>
              <w:jc w:val="right"/>
              <w:rPr>
                <w:rFonts w:ascii="Arial" w:eastAsia="Arial" w:hAnsi="Arial"/>
                <w:sz w:val="18"/>
              </w:rPr>
            </w:pPr>
            <w:r>
              <w:rPr>
                <w:rFonts w:ascii="Arial" w:eastAsia="Arial" w:hAnsi="Arial"/>
                <w:sz w:val="18"/>
              </w:rPr>
              <w:t>003</w:t>
            </w:r>
          </w:p>
        </w:tc>
        <w:tc>
          <w:tcPr>
            <w:tcW w:w="1275" w:type="dxa"/>
            <w:tcBorders>
              <w:right w:val="single" w:sz="8" w:space="0" w:color="666666"/>
            </w:tcBorders>
            <w:shd w:val="clear" w:color="auto" w:fill="auto"/>
            <w:vAlign w:val="bottom"/>
          </w:tcPr>
          <w:p w:rsidR="00A33884" w:rsidRDefault="00A33884" w:rsidP="00454ECC">
            <w:pPr>
              <w:spacing w:line="0" w:lineRule="atLeast"/>
              <w:jc w:val="center"/>
              <w:rPr>
                <w:rFonts w:ascii="Arial" w:eastAsia="Arial" w:hAnsi="Arial"/>
                <w:w w:val="98"/>
                <w:sz w:val="18"/>
              </w:rPr>
            </w:pPr>
            <w:r>
              <w:rPr>
                <w:rFonts w:ascii="Arial" w:eastAsia="Arial" w:hAnsi="Arial"/>
                <w:w w:val="98"/>
                <w:sz w:val="18"/>
              </w:rPr>
              <w:t>350,0000</w:t>
            </w:r>
          </w:p>
        </w:tc>
        <w:tc>
          <w:tcPr>
            <w:tcW w:w="849" w:type="dxa"/>
            <w:tcBorders>
              <w:right w:val="single" w:sz="8" w:space="0" w:color="666666"/>
            </w:tcBorders>
            <w:shd w:val="clear" w:color="auto" w:fill="auto"/>
            <w:vAlign w:val="bottom"/>
          </w:tcPr>
          <w:p w:rsidR="00A33884" w:rsidRDefault="00A33884" w:rsidP="00454ECC">
            <w:pPr>
              <w:spacing w:line="0" w:lineRule="atLeast"/>
              <w:ind w:left="20"/>
              <w:rPr>
                <w:rFonts w:ascii="Arial" w:eastAsia="Arial" w:hAnsi="Arial"/>
                <w:sz w:val="18"/>
              </w:rPr>
            </w:pPr>
            <w:r>
              <w:rPr>
                <w:rFonts w:ascii="Arial" w:eastAsia="Arial" w:hAnsi="Arial"/>
                <w:sz w:val="18"/>
              </w:rPr>
              <w:t>UN</w:t>
            </w:r>
          </w:p>
        </w:tc>
        <w:tc>
          <w:tcPr>
            <w:tcW w:w="5555" w:type="dxa"/>
            <w:gridSpan w:val="2"/>
            <w:shd w:val="clear" w:color="auto" w:fill="auto"/>
            <w:vAlign w:val="bottom"/>
          </w:tcPr>
          <w:p w:rsidR="00A33884" w:rsidRDefault="00A33884" w:rsidP="00454ECC">
            <w:pPr>
              <w:spacing w:line="0" w:lineRule="atLeast"/>
              <w:rPr>
                <w:rFonts w:ascii="Arial" w:eastAsia="Arial" w:hAnsi="Arial"/>
                <w:sz w:val="18"/>
              </w:rPr>
            </w:pPr>
            <w:r>
              <w:rPr>
                <w:rFonts w:ascii="Arial" w:eastAsia="Arial" w:hAnsi="Arial"/>
                <w:sz w:val="18"/>
              </w:rPr>
              <w:t>FRALDA GERIATRICA DESCARTAVEL TAMANHO P</w:t>
            </w:r>
          </w:p>
        </w:tc>
        <w:tc>
          <w:tcPr>
            <w:tcW w:w="30" w:type="dxa"/>
            <w:tcBorders>
              <w:right w:val="single" w:sz="8" w:space="0" w:color="666666"/>
            </w:tcBorders>
            <w:shd w:val="clear" w:color="auto" w:fill="auto"/>
            <w:vAlign w:val="bottom"/>
          </w:tcPr>
          <w:p w:rsidR="00A33884" w:rsidRDefault="00A33884" w:rsidP="00454ECC">
            <w:pPr>
              <w:spacing w:line="0" w:lineRule="atLeast"/>
              <w:rPr>
                <w:sz w:val="22"/>
              </w:rPr>
            </w:pPr>
          </w:p>
        </w:tc>
        <w:tc>
          <w:tcPr>
            <w:tcW w:w="1222" w:type="dxa"/>
            <w:tcBorders>
              <w:right w:val="single" w:sz="8" w:space="0" w:color="666666"/>
            </w:tcBorders>
            <w:shd w:val="clear" w:color="auto" w:fill="auto"/>
            <w:vAlign w:val="bottom"/>
          </w:tcPr>
          <w:p w:rsidR="00A33884" w:rsidRDefault="00A33884" w:rsidP="00454ECC">
            <w:pPr>
              <w:spacing w:line="0" w:lineRule="atLeast"/>
              <w:jc w:val="right"/>
              <w:rPr>
                <w:rFonts w:ascii="Arial" w:eastAsia="Arial" w:hAnsi="Arial"/>
                <w:sz w:val="18"/>
              </w:rPr>
            </w:pPr>
            <w:r>
              <w:rPr>
                <w:rFonts w:ascii="Arial" w:eastAsia="Arial" w:hAnsi="Arial"/>
                <w:sz w:val="18"/>
              </w:rPr>
              <w:t>2,0000</w:t>
            </w:r>
          </w:p>
        </w:tc>
        <w:tc>
          <w:tcPr>
            <w:tcW w:w="1134" w:type="dxa"/>
            <w:tcBorders>
              <w:right w:val="single" w:sz="8" w:space="0" w:color="666666"/>
            </w:tcBorders>
            <w:shd w:val="clear" w:color="auto" w:fill="auto"/>
            <w:vAlign w:val="bottom"/>
          </w:tcPr>
          <w:p w:rsidR="00A33884" w:rsidRDefault="00A33884" w:rsidP="00454ECC">
            <w:pPr>
              <w:spacing w:line="0" w:lineRule="atLeast"/>
              <w:ind w:right="9"/>
              <w:jc w:val="right"/>
              <w:rPr>
                <w:rFonts w:ascii="Arial" w:eastAsia="Arial" w:hAnsi="Arial"/>
                <w:sz w:val="18"/>
              </w:rPr>
            </w:pPr>
            <w:r>
              <w:rPr>
                <w:rFonts w:ascii="Arial" w:eastAsia="Arial" w:hAnsi="Arial"/>
                <w:sz w:val="18"/>
              </w:rPr>
              <w:t>700,00</w:t>
            </w:r>
          </w:p>
        </w:tc>
      </w:tr>
      <w:tr w:rsidR="00A33884" w:rsidTr="00A33884">
        <w:trPr>
          <w:trHeight w:val="213"/>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rPr>
                <w:sz w:val="18"/>
              </w:rPr>
            </w:pPr>
          </w:p>
        </w:tc>
        <w:tc>
          <w:tcPr>
            <w:tcW w:w="1275"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849"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5555" w:type="dxa"/>
            <w:gridSpan w:val="2"/>
            <w:shd w:val="clear" w:color="auto" w:fill="auto"/>
            <w:vAlign w:val="bottom"/>
          </w:tcPr>
          <w:p w:rsidR="00A33884" w:rsidRDefault="00A33884" w:rsidP="00454ECC">
            <w:pPr>
              <w:spacing w:line="0" w:lineRule="atLeast"/>
              <w:rPr>
                <w:rFonts w:ascii="Arial" w:eastAsia="Arial" w:hAnsi="Arial"/>
                <w:sz w:val="18"/>
              </w:rPr>
            </w:pPr>
            <w:r>
              <w:rPr>
                <w:rFonts w:ascii="Arial" w:eastAsia="Arial" w:hAnsi="Arial"/>
                <w:sz w:val="18"/>
              </w:rPr>
              <w:t>(PEQUENO) COM INDICADORES DE UMIDADE</w:t>
            </w:r>
          </w:p>
        </w:tc>
        <w:tc>
          <w:tcPr>
            <w:tcW w:w="30"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1222" w:type="dxa"/>
            <w:tcBorders>
              <w:right w:val="single" w:sz="8" w:space="0" w:color="666666"/>
            </w:tcBorders>
            <w:shd w:val="clear" w:color="auto" w:fill="auto"/>
            <w:vAlign w:val="bottom"/>
          </w:tcPr>
          <w:p w:rsidR="00A33884" w:rsidRDefault="00A33884" w:rsidP="00454ECC">
            <w:pPr>
              <w:spacing w:line="0" w:lineRule="atLeast"/>
              <w:rPr>
                <w:sz w:val="18"/>
              </w:rPr>
            </w:pPr>
          </w:p>
        </w:tc>
        <w:tc>
          <w:tcPr>
            <w:tcW w:w="1134" w:type="dxa"/>
            <w:tcBorders>
              <w:right w:val="single" w:sz="8" w:space="0" w:color="666666"/>
            </w:tcBorders>
            <w:shd w:val="clear" w:color="auto" w:fill="auto"/>
            <w:vAlign w:val="bottom"/>
          </w:tcPr>
          <w:p w:rsidR="00A33884" w:rsidRDefault="00A33884" w:rsidP="00454ECC">
            <w:pPr>
              <w:spacing w:line="0" w:lineRule="atLeast"/>
              <w:rPr>
                <w:sz w:val="18"/>
              </w:rPr>
            </w:pPr>
          </w:p>
        </w:tc>
      </w:tr>
      <w:tr w:rsidR="00A33884" w:rsidTr="00A33884">
        <w:trPr>
          <w:trHeight w:val="33"/>
        </w:trPr>
        <w:tc>
          <w:tcPr>
            <w:tcW w:w="709" w:type="dxa"/>
            <w:tcBorders>
              <w:left w:val="single" w:sz="8" w:space="0" w:color="666666"/>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275"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849"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5555" w:type="dxa"/>
            <w:gridSpan w:val="2"/>
            <w:tcBorders>
              <w:bottom w:val="single" w:sz="8" w:space="0" w:color="666666"/>
            </w:tcBorders>
            <w:shd w:val="clear" w:color="auto" w:fill="auto"/>
            <w:vAlign w:val="bottom"/>
          </w:tcPr>
          <w:p w:rsidR="00A33884" w:rsidRDefault="00A33884" w:rsidP="00454ECC">
            <w:pPr>
              <w:spacing w:line="0" w:lineRule="atLeast"/>
              <w:rPr>
                <w:sz w:val="2"/>
              </w:rPr>
            </w:pPr>
          </w:p>
        </w:tc>
        <w:tc>
          <w:tcPr>
            <w:tcW w:w="30"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222"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134"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r>
      <w:tr w:rsidR="00A33884" w:rsidTr="00A33884">
        <w:trPr>
          <w:trHeight w:val="254"/>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ind w:right="67"/>
              <w:jc w:val="right"/>
              <w:rPr>
                <w:rFonts w:ascii="Arial" w:eastAsia="Arial" w:hAnsi="Arial"/>
                <w:sz w:val="18"/>
              </w:rPr>
            </w:pPr>
            <w:r>
              <w:rPr>
                <w:rFonts w:ascii="Arial" w:eastAsia="Arial" w:hAnsi="Arial"/>
                <w:sz w:val="18"/>
              </w:rPr>
              <w:t>004</w:t>
            </w:r>
          </w:p>
        </w:tc>
        <w:tc>
          <w:tcPr>
            <w:tcW w:w="1275" w:type="dxa"/>
            <w:tcBorders>
              <w:right w:val="single" w:sz="8" w:space="0" w:color="666666"/>
            </w:tcBorders>
            <w:shd w:val="clear" w:color="auto" w:fill="auto"/>
            <w:vAlign w:val="bottom"/>
          </w:tcPr>
          <w:p w:rsidR="00A33884" w:rsidRDefault="00A33884" w:rsidP="00454ECC">
            <w:pPr>
              <w:spacing w:line="0" w:lineRule="atLeast"/>
              <w:jc w:val="center"/>
              <w:rPr>
                <w:rFonts w:ascii="Arial" w:eastAsia="Arial" w:hAnsi="Arial"/>
                <w:w w:val="98"/>
                <w:sz w:val="18"/>
              </w:rPr>
            </w:pPr>
            <w:r>
              <w:rPr>
                <w:rFonts w:ascii="Arial" w:eastAsia="Arial" w:hAnsi="Arial"/>
                <w:w w:val="98"/>
                <w:sz w:val="18"/>
              </w:rPr>
              <w:t>350,0000</w:t>
            </w:r>
          </w:p>
        </w:tc>
        <w:tc>
          <w:tcPr>
            <w:tcW w:w="849" w:type="dxa"/>
            <w:tcBorders>
              <w:right w:val="single" w:sz="8" w:space="0" w:color="666666"/>
            </w:tcBorders>
            <w:shd w:val="clear" w:color="auto" w:fill="auto"/>
            <w:vAlign w:val="bottom"/>
          </w:tcPr>
          <w:p w:rsidR="00A33884" w:rsidRDefault="00A33884" w:rsidP="00454ECC">
            <w:pPr>
              <w:spacing w:line="0" w:lineRule="atLeast"/>
              <w:ind w:left="20"/>
              <w:rPr>
                <w:rFonts w:ascii="Arial" w:eastAsia="Arial" w:hAnsi="Arial"/>
                <w:sz w:val="18"/>
              </w:rPr>
            </w:pPr>
            <w:r>
              <w:rPr>
                <w:rFonts w:ascii="Arial" w:eastAsia="Arial" w:hAnsi="Arial"/>
                <w:sz w:val="18"/>
              </w:rPr>
              <w:t>UN</w:t>
            </w:r>
          </w:p>
        </w:tc>
        <w:tc>
          <w:tcPr>
            <w:tcW w:w="5555" w:type="dxa"/>
            <w:gridSpan w:val="2"/>
            <w:shd w:val="clear" w:color="auto" w:fill="auto"/>
            <w:vAlign w:val="bottom"/>
          </w:tcPr>
          <w:p w:rsidR="00A33884" w:rsidRDefault="00A33884" w:rsidP="00454ECC">
            <w:pPr>
              <w:spacing w:line="0" w:lineRule="atLeast"/>
              <w:rPr>
                <w:rFonts w:ascii="Arial" w:eastAsia="Arial" w:hAnsi="Arial"/>
                <w:w w:val="99"/>
                <w:sz w:val="18"/>
              </w:rPr>
            </w:pPr>
            <w:r>
              <w:rPr>
                <w:rFonts w:ascii="Arial" w:eastAsia="Arial" w:hAnsi="Arial"/>
                <w:w w:val="99"/>
                <w:sz w:val="18"/>
              </w:rPr>
              <w:t>FRALDA GERIATRICA DESCARTAVEL TAMANHO XG (EXTRA</w:t>
            </w:r>
          </w:p>
        </w:tc>
        <w:tc>
          <w:tcPr>
            <w:tcW w:w="30" w:type="dxa"/>
            <w:tcBorders>
              <w:right w:val="single" w:sz="8" w:space="0" w:color="666666"/>
            </w:tcBorders>
            <w:shd w:val="clear" w:color="auto" w:fill="auto"/>
            <w:vAlign w:val="bottom"/>
          </w:tcPr>
          <w:p w:rsidR="00A33884" w:rsidRDefault="00A33884" w:rsidP="00454ECC">
            <w:pPr>
              <w:spacing w:line="0" w:lineRule="atLeast"/>
              <w:rPr>
                <w:sz w:val="22"/>
              </w:rPr>
            </w:pPr>
          </w:p>
        </w:tc>
        <w:tc>
          <w:tcPr>
            <w:tcW w:w="1222" w:type="dxa"/>
            <w:tcBorders>
              <w:right w:val="single" w:sz="8" w:space="0" w:color="666666"/>
            </w:tcBorders>
            <w:shd w:val="clear" w:color="auto" w:fill="auto"/>
            <w:vAlign w:val="bottom"/>
          </w:tcPr>
          <w:p w:rsidR="00A33884" w:rsidRDefault="00A33884" w:rsidP="00454ECC">
            <w:pPr>
              <w:spacing w:line="0" w:lineRule="atLeast"/>
              <w:jc w:val="right"/>
              <w:rPr>
                <w:rFonts w:ascii="Arial" w:eastAsia="Arial" w:hAnsi="Arial"/>
                <w:sz w:val="18"/>
              </w:rPr>
            </w:pPr>
            <w:r>
              <w:rPr>
                <w:rFonts w:ascii="Arial" w:eastAsia="Arial" w:hAnsi="Arial"/>
                <w:sz w:val="18"/>
              </w:rPr>
              <w:t>1,7700</w:t>
            </w:r>
          </w:p>
        </w:tc>
        <w:tc>
          <w:tcPr>
            <w:tcW w:w="1134" w:type="dxa"/>
            <w:tcBorders>
              <w:right w:val="single" w:sz="8" w:space="0" w:color="666666"/>
            </w:tcBorders>
            <w:shd w:val="clear" w:color="auto" w:fill="auto"/>
            <w:vAlign w:val="bottom"/>
          </w:tcPr>
          <w:p w:rsidR="00A33884" w:rsidRDefault="00A33884" w:rsidP="00454ECC">
            <w:pPr>
              <w:spacing w:line="0" w:lineRule="atLeast"/>
              <w:ind w:right="9"/>
              <w:jc w:val="right"/>
              <w:rPr>
                <w:rFonts w:ascii="Arial" w:eastAsia="Arial" w:hAnsi="Arial"/>
                <w:sz w:val="18"/>
              </w:rPr>
            </w:pPr>
            <w:r>
              <w:rPr>
                <w:rFonts w:ascii="Arial" w:eastAsia="Arial" w:hAnsi="Arial"/>
                <w:sz w:val="18"/>
              </w:rPr>
              <w:t>619,50</w:t>
            </w:r>
          </w:p>
        </w:tc>
      </w:tr>
      <w:tr w:rsidR="00A33884" w:rsidTr="00A33884">
        <w:trPr>
          <w:trHeight w:val="220"/>
        </w:trPr>
        <w:tc>
          <w:tcPr>
            <w:tcW w:w="709" w:type="dxa"/>
            <w:tcBorders>
              <w:left w:val="single" w:sz="8" w:space="0" w:color="666666"/>
              <w:right w:val="single" w:sz="8" w:space="0" w:color="666666"/>
            </w:tcBorders>
            <w:shd w:val="clear" w:color="auto" w:fill="auto"/>
            <w:vAlign w:val="bottom"/>
          </w:tcPr>
          <w:p w:rsidR="00A33884" w:rsidRDefault="00A33884" w:rsidP="00454ECC">
            <w:pPr>
              <w:spacing w:line="0" w:lineRule="atLeast"/>
              <w:rPr>
                <w:sz w:val="19"/>
              </w:rPr>
            </w:pPr>
          </w:p>
        </w:tc>
        <w:tc>
          <w:tcPr>
            <w:tcW w:w="1275" w:type="dxa"/>
            <w:tcBorders>
              <w:right w:val="single" w:sz="8" w:space="0" w:color="666666"/>
            </w:tcBorders>
            <w:shd w:val="clear" w:color="auto" w:fill="auto"/>
            <w:vAlign w:val="bottom"/>
          </w:tcPr>
          <w:p w:rsidR="00A33884" w:rsidRDefault="00A33884" w:rsidP="00454ECC">
            <w:pPr>
              <w:spacing w:line="0" w:lineRule="atLeast"/>
              <w:rPr>
                <w:sz w:val="19"/>
              </w:rPr>
            </w:pPr>
          </w:p>
        </w:tc>
        <w:tc>
          <w:tcPr>
            <w:tcW w:w="849" w:type="dxa"/>
            <w:tcBorders>
              <w:right w:val="single" w:sz="8" w:space="0" w:color="666666"/>
            </w:tcBorders>
            <w:shd w:val="clear" w:color="auto" w:fill="auto"/>
            <w:vAlign w:val="bottom"/>
          </w:tcPr>
          <w:p w:rsidR="00A33884" w:rsidRDefault="00A33884" w:rsidP="00454ECC">
            <w:pPr>
              <w:spacing w:line="0" w:lineRule="atLeast"/>
              <w:rPr>
                <w:sz w:val="19"/>
              </w:rPr>
            </w:pPr>
          </w:p>
        </w:tc>
        <w:tc>
          <w:tcPr>
            <w:tcW w:w="1279" w:type="dxa"/>
            <w:shd w:val="clear" w:color="auto" w:fill="auto"/>
            <w:vAlign w:val="bottom"/>
          </w:tcPr>
          <w:p w:rsidR="00A33884" w:rsidRDefault="00A33884" w:rsidP="00454ECC">
            <w:pPr>
              <w:spacing w:line="0" w:lineRule="atLeast"/>
              <w:rPr>
                <w:rFonts w:ascii="Arial" w:eastAsia="Arial" w:hAnsi="Arial"/>
                <w:sz w:val="18"/>
              </w:rPr>
            </w:pPr>
            <w:r>
              <w:rPr>
                <w:rFonts w:ascii="Arial" w:eastAsia="Arial" w:hAnsi="Arial"/>
                <w:sz w:val="18"/>
              </w:rPr>
              <w:t>GRANDE)</w:t>
            </w:r>
          </w:p>
        </w:tc>
        <w:tc>
          <w:tcPr>
            <w:tcW w:w="4276" w:type="dxa"/>
            <w:shd w:val="clear" w:color="auto" w:fill="auto"/>
            <w:vAlign w:val="bottom"/>
          </w:tcPr>
          <w:p w:rsidR="00A33884" w:rsidRDefault="00A33884" w:rsidP="00454ECC">
            <w:pPr>
              <w:spacing w:line="0" w:lineRule="atLeast"/>
              <w:rPr>
                <w:sz w:val="19"/>
              </w:rPr>
            </w:pPr>
          </w:p>
        </w:tc>
        <w:tc>
          <w:tcPr>
            <w:tcW w:w="30" w:type="dxa"/>
            <w:tcBorders>
              <w:right w:val="single" w:sz="8" w:space="0" w:color="666666"/>
            </w:tcBorders>
            <w:shd w:val="clear" w:color="auto" w:fill="auto"/>
            <w:vAlign w:val="bottom"/>
          </w:tcPr>
          <w:p w:rsidR="00A33884" w:rsidRDefault="00A33884" w:rsidP="00454ECC">
            <w:pPr>
              <w:spacing w:line="0" w:lineRule="atLeast"/>
              <w:rPr>
                <w:sz w:val="19"/>
              </w:rPr>
            </w:pPr>
          </w:p>
        </w:tc>
        <w:tc>
          <w:tcPr>
            <w:tcW w:w="1222" w:type="dxa"/>
            <w:tcBorders>
              <w:right w:val="single" w:sz="8" w:space="0" w:color="666666"/>
            </w:tcBorders>
            <w:shd w:val="clear" w:color="auto" w:fill="auto"/>
            <w:vAlign w:val="bottom"/>
          </w:tcPr>
          <w:p w:rsidR="00A33884" w:rsidRDefault="00A33884" w:rsidP="00454ECC">
            <w:pPr>
              <w:spacing w:line="0" w:lineRule="atLeast"/>
              <w:rPr>
                <w:sz w:val="19"/>
              </w:rPr>
            </w:pPr>
          </w:p>
        </w:tc>
        <w:tc>
          <w:tcPr>
            <w:tcW w:w="1134" w:type="dxa"/>
            <w:tcBorders>
              <w:right w:val="single" w:sz="8" w:space="0" w:color="666666"/>
            </w:tcBorders>
            <w:shd w:val="clear" w:color="auto" w:fill="auto"/>
            <w:vAlign w:val="bottom"/>
          </w:tcPr>
          <w:p w:rsidR="00A33884" w:rsidRDefault="00A33884" w:rsidP="00454ECC">
            <w:pPr>
              <w:spacing w:line="0" w:lineRule="atLeast"/>
              <w:rPr>
                <w:sz w:val="19"/>
              </w:rPr>
            </w:pPr>
          </w:p>
        </w:tc>
      </w:tr>
      <w:tr w:rsidR="00A33884" w:rsidTr="00A33884">
        <w:trPr>
          <w:trHeight w:val="27"/>
        </w:trPr>
        <w:tc>
          <w:tcPr>
            <w:tcW w:w="709" w:type="dxa"/>
            <w:tcBorders>
              <w:left w:val="single" w:sz="8" w:space="0" w:color="666666"/>
              <w:bottom w:val="single" w:sz="8" w:space="0" w:color="666666"/>
            </w:tcBorders>
            <w:shd w:val="clear" w:color="auto" w:fill="auto"/>
            <w:vAlign w:val="bottom"/>
          </w:tcPr>
          <w:p w:rsidR="00A33884" w:rsidRDefault="00A33884" w:rsidP="00454ECC">
            <w:pPr>
              <w:spacing w:line="0" w:lineRule="atLeast"/>
              <w:rPr>
                <w:sz w:val="2"/>
              </w:rPr>
            </w:pPr>
          </w:p>
        </w:tc>
        <w:tc>
          <w:tcPr>
            <w:tcW w:w="1275"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849"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1279"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4306" w:type="dxa"/>
            <w:gridSpan w:val="2"/>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222"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1134"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r>
      <w:tr w:rsidR="00A33884" w:rsidTr="00A33884">
        <w:trPr>
          <w:trHeight w:val="234"/>
        </w:trPr>
        <w:tc>
          <w:tcPr>
            <w:tcW w:w="709" w:type="dxa"/>
            <w:tcBorders>
              <w:left w:val="single" w:sz="8" w:space="0" w:color="666666"/>
            </w:tcBorders>
            <w:shd w:val="clear" w:color="auto" w:fill="auto"/>
            <w:vAlign w:val="bottom"/>
          </w:tcPr>
          <w:p w:rsidR="00A33884" w:rsidRDefault="00A33884" w:rsidP="00454ECC">
            <w:pPr>
              <w:spacing w:line="0" w:lineRule="atLeast"/>
            </w:pPr>
          </w:p>
        </w:tc>
        <w:tc>
          <w:tcPr>
            <w:tcW w:w="1275" w:type="dxa"/>
            <w:shd w:val="clear" w:color="auto" w:fill="auto"/>
            <w:vAlign w:val="bottom"/>
          </w:tcPr>
          <w:p w:rsidR="00A33884" w:rsidRDefault="00A33884" w:rsidP="00454ECC">
            <w:pPr>
              <w:spacing w:line="0" w:lineRule="atLeast"/>
            </w:pPr>
          </w:p>
        </w:tc>
        <w:tc>
          <w:tcPr>
            <w:tcW w:w="849" w:type="dxa"/>
            <w:shd w:val="clear" w:color="auto" w:fill="auto"/>
            <w:vAlign w:val="bottom"/>
          </w:tcPr>
          <w:p w:rsidR="00A33884" w:rsidRDefault="00A33884" w:rsidP="00454ECC">
            <w:pPr>
              <w:spacing w:line="0" w:lineRule="atLeast"/>
            </w:pPr>
          </w:p>
        </w:tc>
        <w:tc>
          <w:tcPr>
            <w:tcW w:w="1279" w:type="dxa"/>
            <w:shd w:val="clear" w:color="auto" w:fill="auto"/>
            <w:vAlign w:val="bottom"/>
          </w:tcPr>
          <w:p w:rsidR="00A33884" w:rsidRDefault="00A33884" w:rsidP="00454ECC">
            <w:pPr>
              <w:spacing w:line="0" w:lineRule="atLeast"/>
            </w:pPr>
          </w:p>
        </w:tc>
        <w:tc>
          <w:tcPr>
            <w:tcW w:w="4306" w:type="dxa"/>
            <w:gridSpan w:val="2"/>
            <w:tcBorders>
              <w:right w:val="single" w:sz="8" w:space="0" w:color="666666"/>
            </w:tcBorders>
            <w:shd w:val="clear" w:color="auto" w:fill="auto"/>
            <w:vAlign w:val="bottom"/>
          </w:tcPr>
          <w:p w:rsidR="00A33884" w:rsidRDefault="00A33884" w:rsidP="00454ECC">
            <w:pPr>
              <w:spacing w:line="0" w:lineRule="atLeast"/>
              <w:ind w:left="3480"/>
              <w:rPr>
                <w:rFonts w:ascii="Arial" w:eastAsia="Arial" w:hAnsi="Arial"/>
                <w:b/>
                <w:sz w:val="18"/>
              </w:rPr>
            </w:pPr>
            <w:r>
              <w:rPr>
                <w:rFonts w:ascii="Arial" w:eastAsia="Arial" w:hAnsi="Arial"/>
                <w:b/>
                <w:sz w:val="18"/>
              </w:rPr>
              <w:t>Valor Total:</w:t>
            </w:r>
          </w:p>
        </w:tc>
        <w:tc>
          <w:tcPr>
            <w:tcW w:w="1222" w:type="dxa"/>
            <w:shd w:val="clear" w:color="auto" w:fill="auto"/>
            <w:vAlign w:val="bottom"/>
          </w:tcPr>
          <w:p w:rsidR="00A33884" w:rsidRDefault="00A33884" w:rsidP="00454ECC">
            <w:pPr>
              <w:spacing w:line="0" w:lineRule="atLeast"/>
            </w:pPr>
          </w:p>
        </w:tc>
        <w:tc>
          <w:tcPr>
            <w:tcW w:w="1134" w:type="dxa"/>
            <w:tcBorders>
              <w:right w:val="single" w:sz="8" w:space="0" w:color="666666"/>
            </w:tcBorders>
            <w:shd w:val="clear" w:color="auto" w:fill="auto"/>
            <w:vAlign w:val="bottom"/>
          </w:tcPr>
          <w:p w:rsidR="00A33884" w:rsidRDefault="00A33884" w:rsidP="00454ECC">
            <w:pPr>
              <w:spacing w:line="0" w:lineRule="atLeast"/>
              <w:jc w:val="right"/>
              <w:rPr>
                <w:rFonts w:ascii="Arial" w:eastAsia="Arial" w:hAnsi="Arial"/>
                <w:sz w:val="18"/>
              </w:rPr>
            </w:pPr>
            <w:r>
              <w:rPr>
                <w:rFonts w:ascii="Arial" w:eastAsia="Arial" w:hAnsi="Arial"/>
                <w:sz w:val="18"/>
              </w:rPr>
              <w:t>5.654,50</w:t>
            </w:r>
          </w:p>
        </w:tc>
      </w:tr>
      <w:tr w:rsidR="00A33884" w:rsidTr="00A33884">
        <w:trPr>
          <w:trHeight w:val="26"/>
        </w:trPr>
        <w:tc>
          <w:tcPr>
            <w:tcW w:w="709" w:type="dxa"/>
            <w:tcBorders>
              <w:left w:val="single" w:sz="8" w:space="0" w:color="666666"/>
              <w:bottom w:val="single" w:sz="8" w:space="0" w:color="666666"/>
            </w:tcBorders>
            <w:shd w:val="clear" w:color="auto" w:fill="auto"/>
            <w:vAlign w:val="bottom"/>
          </w:tcPr>
          <w:p w:rsidR="00A33884" w:rsidRDefault="00A33884" w:rsidP="00454ECC">
            <w:pPr>
              <w:spacing w:line="0" w:lineRule="atLeast"/>
              <w:rPr>
                <w:sz w:val="2"/>
              </w:rPr>
            </w:pPr>
          </w:p>
        </w:tc>
        <w:tc>
          <w:tcPr>
            <w:tcW w:w="1275"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849"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1279"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4276"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30"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c>
          <w:tcPr>
            <w:tcW w:w="1222" w:type="dxa"/>
            <w:tcBorders>
              <w:bottom w:val="single" w:sz="8" w:space="0" w:color="666666"/>
            </w:tcBorders>
            <w:shd w:val="clear" w:color="auto" w:fill="auto"/>
            <w:vAlign w:val="bottom"/>
          </w:tcPr>
          <w:p w:rsidR="00A33884" w:rsidRDefault="00A33884" w:rsidP="00454ECC">
            <w:pPr>
              <w:spacing w:line="0" w:lineRule="atLeast"/>
              <w:rPr>
                <w:sz w:val="2"/>
              </w:rPr>
            </w:pPr>
          </w:p>
        </w:tc>
        <w:tc>
          <w:tcPr>
            <w:tcW w:w="1134" w:type="dxa"/>
            <w:tcBorders>
              <w:bottom w:val="single" w:sz="8" w:space="0" w:color="666666"/>
              <w:right w:val="single" w:sz="8" w:space="0" w:color="666666"/>
            </w:tcBorders>
            <w:shd w:val="clear" w:color="auto" w:fill="auto"/>
            <w:vAlign w:val="bottom"/>
          </w:tcPr>
          <w:p w:rsidR="00A33884" w:rsidRDefault="00A33884" w:rsidP="00454ECC">
            <w:pPr>
              <w:spacing w:line="0" w:lineRule="atLeast"/>
              <w:rPr>
                <w:sz w:val="2"/>
              </w:rPr>
            </w:pPr>
          </w:p>
        </w:tc>
      </w:tr>
    </w:tbl>
    <w:p w:rsidR="00A33884" w:rsidRDefault="00A33884" w:rsidP="00A33884">
      <w:pPr>
        <w:spacing w:line="1" w:lineRule="exact"/>
        <w:rPr>
          <w:sz w:val="24"/>
        </w:rPr>
      </w:pPr>
    </w:p>
    <w:p w:rsidR="006D5ACE" w:rsidRPr="0020167F" w:rsidRDefault="006D5ACE" w:rsidP="006D5ACE">
      <w:pPr>
        <w:autoSpaceDN w:val="0"/>
        <w:adjustRightInd w:val="0"/>
        <w:ind w:left="-360"/>
        <w:jc w:val="both"/>
      </w:pPr>
    </w:p>
    <w:p w:rsidR="006D5ACE" w:rsidRPr="0020167F" w:rsidRDefault="006D5ACE" w:rsidP="006D5ACE">
      <w:pPr>
        <w:autoSpaceDN w:val="0"/>
        <w:adjustRightInd w:val="0"/>
        <w:ind w:left="-360"/>
        <w:jc w:val="both"/>
      </w:pPr>
      <w:r w:rsidRPr="0020167F">
        <w:rPr>
          <w:b/>
          <w:bCs/>
        </w:rPr>
        <w:t xml:space="preserve">4.2. </w:t>
      </w:r>
      <w:r w:rsidRPr="0020167F">
        <w:t>Os valores acima poderão eventualmente sofrer revisão (aumento ou decréscimos) nas seguintes hipóteses:</w:t>
      </w:r>
    </w:p>
    <w:p w:rsidR="006D5ACE" w:rsidRPr="0020167F" w:rsidRDefault="006D5ACE" w:rsidP="006D5ACE">
      <w:pPr>
        <w:autoSpaceDN w:val="0"/>
        <w:adjustRightInd w:val="0"/>
        <w:ind w:left="-360"/>
        <w:jc w:val="both"/>
      </w:pPr>
      <w:r w:rsidRPr="0020167F">
        <w:rPr>
          <w:b/>
          <w:bCs/>
        </w:rPr>
        <w:t xml:space="preserve">a) </w:t>
      </w:r>
      <w:r w:rsidRPr="0020167F">
        <w:t>Para mais, visando restabelecer o equilíbrio econômico-financeiro inicial desta Ata,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8.666/93;</w:t>
      </w:r>
    </w:p>
    <w:p w:rsidR="006D5ACE" w:rsidRPr="0020167F" w:rsidRDefault="006D5ACE" w:rsidP="006D5ACE">
      <w:pPr>
        <w:autoSpaceDN w:val="0"/>
        <w:adjustRightInd w:val="0"/>
        <w:ind w:left="-360"/>
        <w:jc w:val="both"/>
      </w:pPr>
      <w:r w:rsidRPr="0020167F">
        <w:rPr>
          <w:b/>
          <w:bCs/>
        </w:rPr>
        <w:t xml:space="preserve">b) </w:t>
      </w:r>
      <w:r w:rsidRPr="0020167F">
        <w:t>Para menos, na hipótese do valor contratado ficar muito superior ao valor do mercado, ou, ainda, quando ocorrer o fato do príncipe previsto no art. 65, § 5º da Lei 8.666/93.</w:t>
      </w:r>
    </w:p>
    <w:p w:rsidR="006D5ACE" w:rsidRPr="0020167F" w:rsidRDefault="006D5ACE" w:rsidP="006D5ACE">
      <w:pPr>
        <w:autoSpaceDN w:val="0"/>
        <w:adjustRightInd w:val="0"/>
        <w:ind w:left="-360"/>
        <w:jc w:val="both"/>
      </w:pPr>
      <w:r w:rsidRPr="0020167F">
        <w:rPr>
          <w:b/>
          <w:bCs/>
        </w:rPr>
        <w:t xml:space="preserve">4.3. </w:t>
      </w:r>
      <w:r w:rsidRPr="0020167F">
        <w:t>A revisão de preços será feita com fundamento em planilhas de composição de custos e/ou preço de mercado;</w:t>
      </w:r>
    </w:p>
    <w:p w:rsidR="006D5ACE" w:rsidRPr="0020167F" w:rsidRDefault="006D5ACE" w:rsidP="006D5ACE">
      <w:pPr>
        <w:autoSpaceDN w:val="0"/>
        <w:adjustRightInd w:val="0"/>
        <w:ind w:left="-360"/>
        <w:jc w:val="both"/>
      </w:pPr>
      <w:r w:rsidRPr="0020167F">
        <w:rPr>
          <w:b/>
          <w:bCs/>
        </w:rPr>
        <w:lastRenderedPageBreak/>
        <w:t xml:space="preserve">4.4. </w:t>
      </w:r>
      <w:r w:rsidRPr="0020167F">
        <w:t>Nos preços supracitados estão incluídas todas as despesas relativas ao objeto contratado (tributos, seguros, encargos sociais, etc.).</w:t>
      </w:r>
    </w:p>
    <w:p w:rsidR="006D5ACE" w:rsidRPr="0020167F" w:rsidRDefault="006D5ACE" w:rsidP="006D5ACE">
      <w:pPr>
        <w:autoSpaceDN w:val="0"/>
        <w:adjustRightInd w:val="0"/>
        <w:ind w:left="-360"/>
        <w:jc w:val="both"/>
      </w:pPr>
    </w:p>
    <w:p w:rsidR="006D5ACE" w:rsidRPr="0020167F" w:rsidRDefault="006D5ACE" w:rsidP="006D5ACE">
      <w:pPr>
        <w:autoSpaceDN w:val="0"/>
        <w:adjustRightInd w:val="0"/>
        <w:ind w:left="-360"/>
        <w:jc w:val="both"/>
        <w:rPr>
          <w:b/>
          <w:bCs/>
        </w:rPr>
      </w:pPr>
      <w:r w:rsidRPr="0020167F">
        <w:rPr>
          <w:b/>
          <w:bCs/>
        </w:rPr>
        <w:t>5 - DA ATA DE REGISTRO DE PREÇO</w:t>
      </w:r>
    </w:p>
    <w:p w:rsidR="006D5ACE" w:rsidRPr="0020167F" w:rsidRDefault="006D5ACE" w:rsidP="006D5ACE">
      <w:pPr>
        <w:autoSpaceDN w:val="0"/>
        <w:adjustRightInd w:val="0"/>
        <w:ind w:left="-360"/>
        <w:jc w:val="both"/>
      </w:pPr>
      <w:r w:rsidRPr="0020167F">
        <w:rPr>
          <w:b/>
          <w:bCs/>
        </w:rPr>
        <w:t xml:space="preserve">5.1. </w:t>
      </w:r>
      <w:r w:rsidRPr="0020167F">
        <w:t>Comparecer quando convocado no prazo máximo de 05 (cinco) dias úteis, contados da convocação formal, para assinatura da Ata de Registro de Preços, sob pena de multa de 2% (dois por cento) ao dia, sobre o valor a ela adjudicado.</w:t>
      </w:r>
    </w:p>
    <w:p w:rsidR="006D5ACE" w:rsidRPr="0020167F" w:rsidRDefault="006D5ACE" w:rsidP="006D5ACE">
      <w:pPr>
        <w:autoSpaceDN w:val="0"/>
        <w:adjustRightInd w:val="0"/>
        <w:ind w:left="-360"/>
        <w:jc w:val="both"/>
      </w:pPr>
      <w:r w:rsidRPr="0020167F">
        <w:rPr>
          <w:b/>
          <w:bCs/>
        </w:rPr>
        <w:t xml:space="preserve">5.2. </w:t>
      </w:r>
      <w:r w:rsidRPr="0020167F">
        <w:t xml:space="preserve">Retirar a Nota de Empenho no prazo de </w:t>
      </w:r>
      <w:r w:rsidRPr="0020167F">
        <w:rPr>
          <w:b/>
          <w:bCs/>
        </w:rPr>
        <w:t>05 (cinco) dias</w:t>
      </w:r>
      <w:r w:rsidRPr="0020167F">
        <w:t>, contados do recebimento da convocação formal.</w:t>
      </w:r>
    </w:p>
    <w:p w:rsidR="006D5ACE" w:rsidRPr="0020167F" w:rsidRDefault="006D5ACE" w:rsidP="006D5ACE">
      <w:pPr>
        <w:autoSpaceDN w:val="0"/>
        <w:adjustRightInd w:val="0"/>
        <w:ind w:left="-360"/>
        <w:jc w:val="both"/>
      </w:pPr>
      <w:r w:rsidRPr="0020167F">
        <w:rPr>
          <w:b/>
          <w:bCs/>
        </w:rPr>
        <w:t xml:space="preserve">5.3. </w:t>
      </w:r>
      <w:r w:rsidRPr="0020167F">
        <w:t>Se o licitante vencedor recusar-se a assinar a ata de registro de preços injustificadamente será aplicada à regra seguinte: quando o proponente vencedor não apresentar situação regular, no ato da assinatura da ata, será convocado outro licitante, observada a ordem de classificação, para celebrar o contrato, e assim sucessivamente, sem prejuízo da aplicação das sanções cabíveis na Lei 8.666/93, 10.520/02 e demais disposições vigentes.</w:t>
      </w:r>
    </w:p>
    <w:p w:rsidR="006D5ACE" w:rsidRPr="0020167F" w:rsidRDefault="006D5ACE" w:rsidP="006D5ACE">
      <w:pPr>
        <w:autoSpaceDN w:val="0"/>
        <w:adjustRightInd w:val="0"/>
        <w:ind w:left="-360"/>
        <w:jc w:val="both"/>
      </w:pPr>
      <w:r w:rsidRPr="0020167F">
        <w:rPr>
          <w:b/>
          <w:bCs/>
        </w:rPr>
        <w:t xml:space="preserve">5.4. </w:t>
      </w:r>
      <w:r w:rsidRPr="0020167F">
        <w:t>No caso de descumprimento (não assinatura), o município de Coração de Jesus se reserva no direito de convocar outro licitante, observada a ordem de classificação, para assinar a ata, sendo este o novo detentor.</w:t>
      </w:r>
    </w:p>
    <w:p w:rsidR="006D5ACE" w:rsidRPr="0020167F" w:rsidRDefault="006D5ACE" w:rsidP="006D5ACE">
      <w:pPr>
        <w:autoSpaceDN w:val="0"/>
        <w:adjustRightInd w:val="0"/>
        <w:ind w:left="-360"/>
        <w:jc w:val="both"/>
      </w:pPr>
      <w:r w:rsidRPr="0020167F">
        <w:rPr>
          <w:b/>
          <w:bCs/>
        </w:rPr>
        <w:t>5.5</w:t>
      </w:r>
      <w:r w:rsidRPr="0020167F">
        <w:t>. Na ata de Registro de Preço constarão todas as obrigações, direitos e deveres estabelecidos no edital.</w:t>
      </w:r>
    </w:p>
    <w:p w:rsidR="006D5ACE" w:rsidRPr="0020167F" w:rsidRDefault="006D5ACE" w:rsidP="006D5ACE">
      <w:pPr>
        <w:autoSpaceDN w:val="0"/>
        <w:adjustRightInd w:val="0"/>
        <w:ind w:left="-360"/>
        <w:jc w:val="both"/>
      </w:pPr>
      <w:r w:rsidRPr="0020167F">
        <w:rPr>
          <w:b/>
        </w:rPr>
        <w:t xml:space="preserve">5.6. </w:t>
      </w:r>
      <w:r w:rsidRPr="0020167F">
        <w:t>Os preços registrados serão confrontados periodicamente, pelo menos trimestralmente, com os praticados no mercado e assim controlados pela Administração.</w:t>
      </w:r>
    </w:p>
    <w:p w:rsidR="006D5ACE" w:rsidRPr="0020167F" w:rsidRDefault="006D5ACE" w:rsidP="006D5ACE">
      <w:pPr>
        <w:autoSpaceDN w:val="0"/>
        <w:adjustRightInd w:val="0"/>
        <w:ind w:left="-360"/>
        <w:jc w:val="both"/>
      </w:pPr>
      <w:r w:rsidRPr="0020167F">
        <w:rPr>
          <w:b/>
          <w:bCs/>
        </w:rPr>
        <w:t xml:space="preserve">5.7. </w:t>
      </w:r>
      <w:r w:rsidRPr="0020167F">
        <w:t>Serão considerados compatíveis com os de mercado os preços registrados que forem iguais ou inferiores à média daqueles apurados pelo setor demandante, na pesquisa de estimativa de preços.</w:t>
      </w:r>
    </w:p>
    <w:p w:rsidR="006D5ACE" w:rsidRPr="0020167F" w:rsidRDefault="006D5ACE" w:rsidP="006D5ACE">
      <w:pPr>
        <w:autoSpaceDN w:val="0"/>
        <w:adjustRightInd w:val="0"/>
        <w:ind w:left="-360"/>
        <w:jc w:val="both"/>
      </w:pPr>
      <w:r w:rsidRPr="0020167F">
        <w:rPr>
          <w:b/>
          <w:bCs/>
        </w:rPr>
        <w:t xml:space="preserve">5.8. </w:t>
      </w:r>
      <w:r w:rsidRPr="0020167F">
        <w:t>A Ata de Registro de Preços poderá ser cancelada de pleno direito, nas seguintes situações:</w:t>
      </w:r>
    </w:p>
    <w:p w:rsidR="006D5ACE" w:rsidRPr="0020167F" w:rsidRDefault="006D5ACE" w:rsidP="006D5ACE">
      <w:pPr>
        <w:autoSpaceDN w:val="0"/>
        <w:adjustRightInd w:val="0"/>
        <w:ind w:left="-360"/>
        <w:jc w:val="both"/>
      </w:pPr>
      <w:r w:rsidRPr="0020167F">
        <w:rPr>
          <w:b/>
          <w:bCs/>
        </w:rPr>
        <w:t xml:space="preserve">5.8.1. </w:t>
      </w:r>
      <w:r w:rsidRPr="0020167F">
        <w:t>Quando o fornecedor/consignatário não cumprir as obrigações constantes no Edital e da Ata de Registro de Preços;</w:t>
      </w:r>
    </w:p>
    <w:p w:rsidR="006D5ACE" w:rsidRPr="0020167F" w:rsidRDefault="006D5ACE" w:rsidP="006D5ACE">
      <w:pPr>
        <w:autoSpaceDN w:val="0"/>
        <w:adjustRightInd w:val="0"/>
        <w:ind w:left="-360"/>
        <w:jc w:val="both"/>
      </w:pPr>
      <w:r w:rsidRPr="0020167F">
        <w:rPr>
          <w:b/>
          <w:bCs/>
        </w:rPr>
        <w:t xml:space="preserve">5.8.2. </w:t>
      </w:r>
      <w:r w:rsidRPr="0020167F">
        <w:t>Quando o fornecedor/consignatário der causa a rescisão administrativa da Nota de Empenho decorrente deste Registro de Preços, nas hipóteses previstas nos incisos de I a XII, XVII e XVIII, do art. 78 da Lei 8.666/93;</w:t>
      </w:r>
    </w:p>
    <w:p w:rsidR="006D5ACE" w:rsidRPr="0020167F" w:rsidRDefault="006D5ACE" w:rsidP="006D5ACE">
      <w:pPr>
        <w:autoSpaceDN w:val="0"/>
        <w:adjustRightInd w:val="0"/>
        <w:ind w:left="-360"/>
        <w:jc w:val="both"/>
      </w:pPr>
      <w:r w:rsidRPr="0020167F">
        <w:rPr>
          <w:b/>
          <w:bCs/>
        </w:rPr>
        <w:t xml:space="preserve">5.8.3. </w:t>
      </w:r>
      <w:r w:rsidRPr="0020167F">
        <w:t>Em qualquer hipótese de inexecução total ou parcial da Nota de Empenho decorrente deste Registro;</w:t>
      </w:r>
    </w:p>
    <w:p w:rsidR="006D5ACE" w:rsidRPr="0020167F" w:rsidRDefault="006D5ACE" w:rsidP="006D5ACE">
      <w:pPr>
        <w:autoSpaceDN w:val="0"/>
        <w:adjustRightInd w:val="0"/>
        <w:ind w:left="-360"/>
        <w:jc w:val="both"/>
      </w:pPr>
      <w:r w:rsidRPr="0020167F">
        <w:rPr>
          <w:b/>
          <w:bCs/>
        </w:rPr>
        <w:t xml:space="preserve">5.8.4. </w:t>
      </w:r>
      <w:r w:rsidRPr="0020167F">
        <w:t>Os preços registrados se apresentarem superiores aos praticados no mercado;</w:t>
      </w:r>
    </w:p>
    <w:p w:rsidR="006D5ACE" w:rsidRPr="0020167F" w:rsidRDefault="006D5ACE" w:rsidP="006D5ACE">
      <w:pPr>
        <w:autoSpaceDN w:val="0"/>
        <w:adjustRightInd w:val="0"/>
        <w:ind w:left="-360"/>
        <w:jc w:val="both"/>
      </w:pPr>
      <w:r w:rsidRPr="0020167F">
        <w:rPr>
          <w:b/>
          <w:bCs/>
        </w:rPr>
        <w:t xml:space="preserve">5.8.5. </w:t>
      </w:r>
      <w:r w:rsidRPr="0020167F">
        <w:t>Por razões de interesse público devidamente demonstradas e justificadas.</w:t>
      </w:r>
    </w:p>
    <w:p w:rsidR="006D5ACE" w:rsidRPr="0020167F" w:rsidRDefault="006D5ACE" w:rsidP="006D5ACE">
      <w:pPr>
        <w:autoSpaceDN w:val="0"/>
        <w:adjustRightInd w:val="0"/>
        <w:ind w:left="-360"/>
        <w:jc w:val="both"/>
      </w:pPr>
      <w:r w:rsidRPr="0020167F">
        <w:rPr>
          <w:b/>
          <w:bCs/>
        </w:rPr>
        <w:t xml:space="preserve">5.9. </w:t>
      </w:r>
      <w:r w:rsidRPr="0020167F">
        <w:t>Ocorrendo cancelamento do preço registrado, o Fornecedor será informado por correspondência, a qual será juntada ao processo administrativo da Ata de Registro de Preços.</w:t>
      </w:r>
    </w:p>
    <w:p w:rsidR="006D5ACE" w:rsidRPr="0020167F" w:rsidRDefault="006D5ACE" w:rsidP="006D5ACE">
      <w:pPr>
        <w:autoSpaceDN w:val="0"/>
        <w:adjustRightInd w:val="0"/>
        <w:ind w:left="-360"/>
        <w:jc w:val="both"/>
      </w:pPr>
      <w:r w:rsidRPr="0020167F">
        <w:rPr>
          <w:b/>
          <w:bCs/>
        </w:rPr>
        <w:t xml:space="preserve">5.10. </w:t>
      </w:r>
      <w:r w:rsidRPr="0020167F">
        <w:t>No caso de ser ignorado, incerto ou inacessível o endereço do Fornecedor, a comunicação será feita por publicação no Diário Oficial, considerando-se cancelado o preço registrado a partir da última publicação.</w:t>
      </w:r>
    </w:p>
    <w:p w:rsidR="006D5ACE" w:rsidRPr="0020167F" w:rsidRDefault="006D5ACE" w:rsidP="006D5ACE">
      <w:pPr>
        <w:autoSpaceDN w:val="0"/>
        <w:adjustRightInd w:val="0"/>
        <w:ind w:left="-360"/>
        <w:jc w:val="both"/>
      </w:pPr>
      <w:r w:rsidRPr="0020167F">
        <w:rPr>
          <w:b/>
          <w:bCs/>
        </w:rPr>
        <w:t xml:space="preserve">5.11. </w:t>
      </w:r>
      <w:r w:rsidRPr="0020167F">
        <w:t>A solicitação do Fornecedor para cancelamento dos preços registrados poderá não ser aceita pelo Órgão/Entidade, facultando-se a este neste caso, a aplicação das penalidades previstas em Edital.</w:t>
      </w:r>
    </w:p>
    <w:p w:rsidR="006D5ACE" w:rsidRPr="0020167F" w:rsidRDefault="006D5ACE" w:rsidP="006D5ACE">
      <w:pPr>
        <w:autoSpaceDN w:val="0"/>
        <w:adjustRightInd w:val="0"/>
        <w:ind w:left="-360"/>
        <w:jc w:val="both"/>
      </w:pPr>
      <w:r w:rsidRPr="0020167F">
        <w:rPr>
          <w:b/>
          <w:bCs/>
        </w:rPr>
        <w:t xml:space="preserve">5.12. </w:t>
      </w:r>
      <w:r w:rsidRPr="0020167F">
        <w:t>Havendo o cancelamento do preço registrado, cessarão todas as atividades do FORNECEDOR relativas ao fornecimento de itens, permanecendo mantido o compromisso da garantia e assistência técnica dos equipamentos entregues anteriormente ao cancelamento.</w:t>
      </w:r>
    </w:p>
    <w:p w:rsidR="006D5ACE" w:rsidRPr="0020167F" w:rsidRDefault="006D5ACE" w:rsidP="006D5ACE">
      <w:pPr>
        <w:autoSpaceDN w:val="0"/>
        <w:adjustRightInd w:val="0"/>
        <w:ind w:left="-360"/>
        <w:jc w:val="both"/>
      </w:pPr>
      <w:r w:rsidRPr="0020167F">
        <w:rPr>
          <w:b/>
          <w:bCs/>
        </w:rPr>
        <w:t xml:space="preserve">5.13. </w:t>
      </w:r>
      <w:r w:rsidRPr="0020167F">
        <w:t>Caso o município de Coração de Jesus não se utilize da prerrogativa de cancelar a Ata de Registro de Preços, a seu exclusivo critério, poderá suspender a sua execução e/ou sustar o pagamento das faturas, até que o Fornecedor cumpra integralmente a condição contratual infringida.</w:t>
      </w:r>
    </w:p>
    <w:p w:rsidR="006D5ACE" w:rsidRPr="0020167F" w:rsidRDefault="006D5ACE" w:rsidP="006D5ACE">
      <w:pPr>
        <w:autoSpaceDN w:val="0"/>
        <w:adjustRightInd w:val="0"/>
        <w:ind w:left="-360"/>
        <w:jc w:val="both"/>
      </w:pPr>
      <w:r w:rsidRPr="0020167F">
        <w:rPr>
          <w:b/>
          <w:bCs/>
        </w:rPr>
        <w:t xml:space="preserve">5.14. </w:t>
      </w:r>
      <w:r w:rsidRPr="0020167F">
        <w:t>Todas as alterações que se fizerem necessárias serão registradas por intermédio de lavratura de termo aditivo a ata de registro de preços.</w:t>
      </w:r>
    </w:p>
    <w:p w:rsidR="006D5ACE" w:rsidRPr="0020167F" w:rsidRDefault="006D5ACE" w:rsidP="006D5ACE">
      <w:pPr>
        <w:autoSpaceDN w:val="0"/>
        <w:adjustRightInd w:val="0"/>
        <w:ind w:left="-360"/>
        <w:jc w:val="both"/>
      </w:pPr>
      <w:r w:rsidRPr="0020167F">
        <w:rPr>
          <w:b/>
          <w:bCs/>
        </w:rPr>
        <w:t xml:space="preserve">5.15. </w:t>
      </w:r>
      <w:r w:rsidRPr="0020167F">
        <w:t>É vedado caucionar ou utilizar a ata decorrente do registro de preços para qualquer operação financeira sem a prévia e expressa autorização da Prefeitura Municipal de Coração de Jesus.</w:t>
      </w:r>
    </w:p>
    <w:p w:rsidR="006D5ACE" w:rsidRPr="0020167F" w:rsidRDefault="006D5ACE" w:rsidP="006D5ACE">
      <w:pPr>
        <w:autoSpaceDN w:val="0"/>
        <w:adjustRightInd w:val="0"/>
        <w:ind w:left="-360"/>
        <w:jc w:val="both"/>
      </w:pPr>
    </w:p>
    <w:p w:rsidR="006D5ACE" w:rsidRPr="0020167F" w:rsidRDefault="006D5ACE" w:rsidP="006D5ACE">
      <w:pPr>
        <w:autoSpaceDN w:val="0"/>
        <w:adjustRightInd w:val="0"/>
        <w:ind w:left="-360"/>
        <w:jc w:val="both"/>
        <w:rPr>
          <w:b/>
          <w:bCs/>
        </w:rPr>
      </w:pPr>
      <w:r w:rsidRPr="0020167F">
        <w:rPr>
          <w:b/>
          <w:bCs/>
        </w:rPr>
        <w:t>6 - DA DOTAÇÃO ORÇAMENTÁRIA</w:t>
      </w:r>
    </w:p>
    <w:p w:rsidR="006D5ACE" w:rsidRPr="0020167F" w:rsidRDefault="006D5ACE" w:rsidP="006D5ACE">
      <w:pPr>
        <w:autoSpaceDN w:val="0"/>
        <w:adjustRightInd w:val="0"/>
        <w:ind w:left="-360"/>
        <w:jc w:val="both"/>
      </w:pPr>
      <w:r w:rsidRPr="0020167F">
        <w:rPr>
          <w:b/>
          <w:bCs/>
        </w:rPr>
        <w:t xml:space="preserve">6.1. </w:t>
      </w:r>
      <w:r w:rsidRPr="0020167F">
        <w:t>As despesas decorrentes da contratação do objeto deste Pregão correrão à conta dos recursos específicos consignados no orçamento da PREFEITURA MUNICIPAL DE CORAÇÃO DE JESUS, constantes da Nota de Empenho especifica/contrato ou outro instrumento hábil.</w:t>
      </w:r>
    </w:p>
    <w:p w:rsidR="006D5ACE" w:rsidRPr="001C53F7" w:rsidRDefault="006D5ACE" w:rsidP="006D5ACE">
      <w:pPr>
        <w:pStyle w:val="Default"/>
        <w:ind w:left="-360"/>
        <w:jc w:val="both"/>
        <w:rPr>
          <w:color w:val="auto"/>
        </w:rPr>
      </w:pPr>
    </w:p>
    <w:p w:rsidR="006D5ACE" w:rsidRPr="0020167F" w:rsidRDefault="006D5ACE" w:rsidP="006D5ACE">
      <w:pPr>
        <w:autoSpaceDN w:val="0"/>
        <w:adjustRightInd w:val="0"/>
        <w:ind w:left="-360"/>
        <w:jc w:val="both"/>
        <w:rPr>
          <w:b/>
          <w:bCs/>
        </w:rPr>
      </w:pPr>
      <w:r w:rsidRPr="0020167F">
        <w:rPr>
          <w:b/>
          <w:bCs/>
        </w:rPr>
        <w:t>7 - DO PAGAMENTO</w:t>
      </w:r>
    </w:p>
    <w:p w:rsidR="006D5ACE" w:rsidRPr="0020167F" w:rsidRDefault="006D5ACE" w:rsidP="006D5ACE">
      <w:pPr>
        <w:autoSpaceDN w:val="0"/>
        <w:adjustRightInd w:val="0"/>
        <w:ind w:left="-360"/>
        <w:jc w:val="both"/>
      </w:pPr>
      <w:r w:rsidRPr="0020167F">
        <w:rPr>
          <w:b/>
          <w:bCs/>
        </w:rPr>
        <w:t xml:space="preserve">7.1. </w:t>
      </w:r>
      <w:r w:rsidRPr="0020167F">
        <w:t>O pagamento será efetuado mensalmente, conforme quantitativo entregue, e efetivado em até 30 (trinta) dias após a entrega do objeto, mediante apresentação da nota fiscal/fatura devidamente atestada pelo fiscal do contratante.</w:t>
      </w:r>
    </w:p>
    <w:p w:rsidR="006D5ACE" w:rsidRPr="0020167F" w:rsidRDefault="006D5ACE" w:rsidP="006D5ACE">
      <w:pPr>
        <w:autoSpaceDN w:val="0"/>
        <w:adjustRightInd w:val="0"/>
        <w:ind w:left="-360"/>
        <w:jc w:val="both"/>
      </w:pPr>
      <w:r w:rsidRPr="0020167F">
        <w:rPr>
          <w:b/>
          <w:bCs/>
        </w:rPr>
        <w:t xml:space="preserve">7.2. </w:t>
      </w:r>
      <w:r w:rsidRPr="0020167F">
        <w:t>A Contratada deverá indicar no corpo da Nota Fiscal/fatura, descrição e quantitativo dos serviços.</w:t>
      </w:r>
    </w:p>
    <w:p w:rsidR="006D5ACE" w:rsidRPr="0020167F" w:rsidRDefault="006D5ACE" w:rsidP="006D5ACE">
      <w:pPr>
        <w:autoSpaceDN w:val="0"/>
        <w:adjustRightInd w:val="0"/>
        <w:ind w:left="-360"/>
        <w:jc w:val="both"/>
      </w:pPr>
      <w:r w:rsidRPr="0020167F">
        <w:rPr>
          <w:b/>
          <w:bCs/>
        </w:rPr>
        <w:t xml:space="preserve">7.3. </w:t>
      </w:r>
      <w:r w:rsidRPr="0020167F">
        <w:t>Deverá apresentar a Nota Fiscal de entrada do produto no ato da liquidação, procedimento de conferência, de acordo com o que determina a Lei 4.320/64, art. 3º, § 2º, I.</w:t>
      </w:r>
    </w:p>
    <w:p w:rsidR="006D5ACE" w:rsidRPr="0020167F" w:rsidRDefault="006D5ACE" w:rsidP="006D5ACE">
      <w:pPr>
        <w:autoSpaceDN w:val="0"/>
        <w:adjustRightInd w:val="0"/>
        <w:ind w:left="-360"/>
        <w:jc w:val="both"/>
      </w:pPr>
      <w:r w:rsidRPr="0020167F">
        <w:rPr>
          <w:b/>
          <w:bCs/>
        </w:rPr>
        <w:t xml:space="preserve">7.4. </w:t>
      </w:r>
      <w:r w:rsidRPr="0020167F">
        <w:t xml:space="preserve">Caso constatado alguma irregularidade nas </w:t>
      </w:r>
      <w:r w:rsidRPr="0020167F">
        <w:rPr>
          <w:b/>
          <w:bCs/>
        </w:rPr>
        <w:t>Notas Fiscais/Faturas</w:t>
      </w:r>
      <w:r w:rsidRPr="0020167F">
        <w:t>, estas serão devolvidas a contratada, para as necessárias correções, com as informações que motivaram sua rejeição, contando-se o prazo para pagamento da data da sua reapresentação.</w:t>
      </w:r>
    </w:p>
    <w:p w:rsidR="006D5ACE" w:rsidRPr="0020167F" w:rsidRDefault="006D5ACE" w:rsidP="006D5ACE">
      <w:pPr>
        <w:autoSpaceDN w:val="0"/>
        <w:adjustRightInd w:val="0"/>
        <w:ind w:left="-360"/>
        <w:jc w:val="both"/>
      </w:pPr>
      <w:r w:rsidRPr="0020167F">
        <w:rPr>
          <w:b/>
          <w:bCs/>
        </w:rPr>
        <w:t xml:space="preserve">7.5. </w:t>
      </w:r>
      <w:r w:rsidRPr="0020167F">
        <w:t>A omissão de qualquer despesa necessária à entrega dos materiais será interpretada como não existente ou já incluída nos preços, não podendo a licitante pleitear acréscimo após a entrega das Propostas.</w:t>
      </w:r>
    </w:p>
    <w:p w:rsidR="006D5ACE" w:rsidRPr="0020167F" w:rsidRDefault="006D5ACE" w:rsidP="006D5ACE">
      <w:pPr>
        <w:autoSpaceDN w:val="0"/>
        <w:adjustRightInd w:val="0"/>
        <w:ind w:left="-360"/>
        <w:jc w:val="both"/>
      </w:pPr>
      <w:r w:rsidRPr="0020167F">
        <w:rPr>
          <w:b/>
          <w:bCs/>
        </w:rPr>
        <w:t xml:space="preserve">7.6. </w:t>
      </w:r>
      <w:r w:rsidRPr="0020167F">
        <w:t>Nenhum pagamento isentará o FORNECEDOR/CONTRATADA das suas responsabilidades e obrigações, nem implicará aceitação definitiva do fornecimento.</w:t>
      </w:r>
    </w:p>
    <w:p w:rsidR="006D5ACE" w:rsidRPr="0020167F" w:rsidRDefault="006D5ACE" w:rsidP="006D5ACE">
      <w:pPr>
        <w:autoSpaceDN w:val="0"/>
        <w:adjustRightInd w:val="0"/>
        <w:ind w:left="-360"/>
        <w:jc w:val="both"/>
      </w:pPr>
      <w:r w:rsidRPr="0020167F">
        <w:rPr>
          <w:b/>
          <w:bCs/>
        </w:rPr>
        <w:t xml:space="preserve">7.7. </w:t>
      </w:r>
      <w:r w:rsidRPr="0020167F">
        <w:t>Não serão efetuados quaisquer pagamentos enquanto perdurar pendência de liquidação de obrigações, em virtude de penalidades impostas à CONTRATADA, ou inadimplência contratual.</w:t>
      </w:r>
    </w:p>
    <w:p w:rsidR="006D5ACE" w:rsidRPr="0020167F" w:rsidRDefault="006D5ACE" w:rsidP="006D5ACE">
      <w:pPr>
        <w:autoSpaceDN w:val="0"/>
        <w:adjustRightInd w:val="0"/>
        <w:ind w:left="-360"/>
        <w:jc w:val="both"/>
      </w:pPr>
      <w:r w:rsidRPr="0020167F">
        <w:rPr>
          <w:b/>
          <w:bCs/>
        </w:rPr>
        <w:lastRenderedPageBreak/>
        <w:t xml:space="preserve">7.8. </w:t>
      </w:r>
      <w:r w:rsidRPr="0020167F">
        <w:t xml:space="preserve">A partir de 1º de dezembro de 2010, as operações de vendas destinadas a Órgão Público da Administração Federal,Estadual e Municipal, deverão ser acobertadas por Nota Fiscal Eletrônica, conforme Protocolo ICMS42/2009, recepcionado pelo Artigo 198-A-5-2 do RICMS. Informações através do site </w:t>
      </w:r>
      <w:hyperlink r:id="rId8" w:history="1">
        <w:r w:rsidRPr="0020167F">
          <w:rPr>
            <w:rStyle w:val="Hyperlink"/>
          </w:rPr>
          <w:t>www.sefaz.mt.gov.br/nfe</w:t>
        </w:r>
      </w:hyperlink>
      <w:r w:rsidRPr="0020167F">
        <w:t>.</w:t>
      </w:r>
    </w:p>
    <w:p w:rsidR="006D5ACE" w:rsidRPr="0020167F" w:rsidRDefault="006D5ACE" w:rsidP="006D5ACE">
      <w:pPr>
        <w:autoSpaceDN w:val="0"/>
        <w:adjustRightInd w:val="0"/>
        <w:ind w:left="-360"/>
        <w:jc w:val="both"/>
      </w:pPr>
    </w:p>
    <w:p w:rsidR="006D5ACE" w:rsidRPr="0020167F" w:rsidRDefault="006D5ACE" w:rsidP="006D5ACE">
      <w:pPr>
        <w:autoSpaceDN w:val="0"/>
        <w:adjustRightInd w:val="0"/>
        <w:ind w:left="-360"/>
        <w:jc w:val="both"/>
        <w:rPr>
          <w:b/>
          <w:bCs/>
        </w:rPr>
      </w:pPr>
      <w:r w:rsidRPr="0020167F">
        <w:rPr>
          <w:b/>
          <w:bCs/>
        </w:rPr>
        <w:t>8 - DO CANCELAMENTO DA ATA DE REGISTRO DE PREÇOS</w:t>
      </w:r>
    </w:p>
    <w:p w:rsidR="006D5ACE" w:rsidRPr="0020167F" w:rsidRDefault="006D5ACE" w:rsidP="006D5ACE">
      <w:pPr>
        <w:autoSpaceDN w:val="0"/>
        <w:adjustRightInd w:val="0"/>
        <w:ind w:left="-360"/>
        <w:jc w:val="both"/>
      </w:pPr>
      <w:r w:rsidRPr="0020167F">
        <w:rPr>
          <w:b/>
          <w:bCs/>
        </w:rPr>
        <w:t xml:space="preserve">8.1. </w:t>
      </w:r>
      <w:r w:rsidRPr="0020167F">
        <w:t>A presente Ata de Registro de Preços poderá ser cancelada de pleno direito, nas seguintes situações:</w:t>
      </w:r>
    </w:p>
    <w:p w:rsidR="006D5ACE" w:rsidRPr="0020167F" w:rsidRDefault="006D5ACE" w:rsidP="006D5ACE">
      <w:pPr>
        <w:autoSpaceDN w:val="0"/>
        <w:adjustRightInd w:val="0"/>
        <w:ind w:left="-360"/>
        <w:jc w:val="both"/>
      </w:pPr>
      <w:r w:rsidRPr="0020167F">
        <w:t>a) Quando o fornecedor não cumprir as obrigações constantes nesta Ata de Registro de Preços, no Edital e seus anexos;</w:t>
      </w:r>
    </w:p>
    <w:p w:rsidR="006D5ACE" w:rsidRPr="0020167F" w:rsidRDefault="006D5ACE" w:rsidP="006D5ACE">
      <w:pPr>
        <w:autoSpaceDN w:val="0"/>
        <w:adjustRightInd w:val="0"/>
        <w:ind w:left="-360"/>
        <w:jc w:val="both"/>
      </w:pPr>
      <w:r w:rsidRPr="0020167F">
        <w:t>b) Quando o fornecedor der causa a rescisão administrativa da Nota de Empenho decorrente deste Registro de Preços, nas hipóteses previstas nos incisos de I a XII, XVII e XVIII do art. 78 da Lei 8.666/93;</w:t>
      </w:r>
    </w:p>
    <w:p w:rsidR="006D5ACE" w:rsidRPr="0020167F" w:rsidRDefault="006D5ACE" w:rsidP="006D5ACE">
      <w:pPr>
        <w:autoSpaceDN w:val="0"/>
        <w:adjustRightInd w:val="0"/>
        <w:ind w:left="-360"/>
        <w:jc w:val="both"/>
      </w:pPr>
      <w:r w:rsidRPr="0020167F">
        <w:t>c) Em qualquer hipótese de inexecução total ou parcial da Nota de Empenho decorrente deste Registro;</w:t>
      </w:r>
    </w:p>
    <w:p w:rsidR="006D5ACE" w:rsidRPr="0020167F" w:rsidRDefault="006D5ACE" w:rsidP="006D5ACE">
      <w:pPr>
        <w:autoSpaceDN w:val="0"/>
        <w:adjustRightInd w:val="0"/>
        <w:ind w:left="-360"/>
        <w:jc w:val="both"/>
      </w:pPr>
      <w:r w:rsidRPr="0020167F">
        <w:t>d) Os preços registrados se apresentarem superiores aos praticados no mercado;</w:t>
      </w:r>
    </w:p>
    <w:p w:rsidR="006D5ACE" w:rsidRPr="0020167F" w:rsidRDefault="006D5ACE" w:rsidP="006D5ACE">
      <w:pPr>
        <w:autoSpaceDN w:val="0"/>
        <w:adjustRightInd w:val="0"/>
        <w:ind w:left="-360"/>
        <w:jc w:val="both"/>
      </w:pPr>
      <w:r w:rsidRPr="0020167F">
        <w:t>e) Por razões de interesse público devidamente demonstradas e justificadas;</w:t>
      </w:r>
    </w:p>
    <w:p w:rsidR="006D5ACE" w:rsidRPr="0020167F" w:rsidRDefault="006D5ACE" w:rsidP="006D5ACE">
      <w:pPr>
        <w:autoSpaceDN w:val="0"/>
        <w:adjustRightInd w:val="0"/>
        <w:ind w:left="-360"/>
        <w:jc w:val="both"/>
      </w:pPr>
    </w:p>
    <w:p w:rsidR="006D5ACE" w:rsidRPr="0020167F" w:rsidRDefault="006D5ACE" w:rsidP="006D5ACE">
      <w:pPr>
        <w:autoSpaceDN w:val="0"/>
        <w:adjustRightInd w:val="0"/>
        <w:ind w:left="-360"/>
        <w:jc w:val="both"/>
        <w:rPr>
          <w:b/>
          <w:bCs/>
        </w:rPr>
      </w:pPr>
      <w:r w:rsidRPr="0020167F">
        <w:rPr>
          <w:b/>
          <w:bCs/>
        </w:rPr>
        <w:t>9 - DAS PENALIDADES</w:t>
      </w:r>
    </w:p>
    <w:p w:rsidR="006D5ACE" w:rsidRPr="0020167F" w:rsidRDefault="006D5ACE" w:rsidP="006D5ACE">
      <w:pPr>
        <w:autoSpaceDN w:val="0"/>
        <w:adjustRightInd w:val="0"/>
        <w:ind w:left="-360"/>
        <w:jc w:val="both"/>
      </w:pPr>
      <w:r w:rsidRPr="0020167F">
        <w:rPr>
          <w:b/>
          <w:bCs/>
        </w:rPr>
        <w:t xml:space="preserve">9.1. </w:t>
      </w:r>
      <w:r w:rsidRPr="0020167F">
        <w:t xml:space="preserve">O descumprimento injustificado das obrigações assumidas nos termos do Edital e da Ata de Registro de Preços sujeita a CONTRATADA, a juízo da administração, garantida a prévia e ampla defesa, à multa moratória de 0,5% (meio por cento) por dia de atraso, até o limite de 10% (dez por cento), sobre o valor contratado, consoante o </w:t>
      </w:r>
      <w:r w:rsidRPr="0020167F">
        <w:rPr>
          <w:i/>
          <w:iCs/>
        </w:rPr>
        <w:t xml:space="preserve">caput </w:t>
      </w:r>
      <w:r w:rsidRPr="0020167F">
        <w:t>e §§ do art. 86 da Lei 8.666/93.</w:t>
      </w:r>
    </w:p>
    <w:p w:rsidR="006D5ACE" w:rsidRPr="0020167F" w:rsidRDefault="006D5ACE" w:rsidP="006D5ACE">
      <w:pPr>
        <w:autoSpaceDN w:val="0"/>
        <w:adjustRightInd w:val="0"/>
        <w:ind w:left="-360"/>
        <w:jc w:val="both"/>
      </w:pPr>
      <w:r w:rsidRPr="0020167F">
        <w:rPr>
          <w:b/>
          <w:bCs/>
        </w:rPr>
        <w:t xml:space="preserve">9.1.1. </w:t>
      </w:r>
      <w:r w:rsidRPr="0020167F">
        <w:t>A multa prevista no item acima será descontada dos créditos que a contratada possuir com o Órgão/Entidade e pode cumular com as demais sanções administrativas, inclusive com as multas previstas no Edital.</w:t>
      </w:r>
    </w:p>
    <w:p w:rsidR="006D5ACE" w:rsidRPr="0020167F" w:rsidRDefault="006D5ACE" w:rsidP="006D5ACE">
      <w:pPr>
        <w:autoSpaceDN w:val="0"/>
        <w:adjustRightInd w:val="0"/>
        <w:ind w:left="-360"/>
        <w:jc w:val="both"/>
      </w:pPr>
      <w:r w:rsidRPr="0020167F">
        <w:rPr>
          <w:b/>
          <w:bCs/>
        </w:rPr>
        <w:t xml:space="preserve">9.2. </w:t>
      </w:r>
      <w:r w:rsidRPr="0020167F">
        <w:t>Se a adjudicatária recusar-se a assinar a Ata de Registro de Preços e retirar a nota de empenho injustificadamente ou se não apresentar situação regular no ato da feitura da mesma, garantida a prévia e ampla defesa, sujeita-se às seguintes penalidades:</w:t>
      </w:r>
    </w:p>
    <w:p w:rsidR="006D5ACE" w:rsidRPr="0020167F" w:rsidRDefault="006D5ACE" w:rsidP="006D5ACE">
      <w:pPr>
        <w:autoSpaceDN w:val="0"/>
        <w:adjustRightInd w:val="0"/>
        <w:ind w:left="-360"/>
        <w:jc w:val="both"/>
      </w:pPr>
      <w:r w:rsidRPr="0020167F">
        <w:rPr>
          <w:b/>
          <w:bCs/>
        </w:rPr>
        <w:t xml:space="preserve">a) </w:t>
      </w:r>
      <w:r w:rsidRPr="0020167F">
        <w:t>Advertência por escrito;</w:t>
      </w:r>
    </w:p>
    <w:p w:rsidR="006D5ACE" w:rsidRPr="0020167F" w:rsidRDefault="006D5ACE" w:rsidP="006D5ACE">
      <w:pPr>
        <w:autoSpaceDN w:val="0"/>
        <w:adjustRightInd w:val="0"/>
        <w:ind w:left="-360"/>
        <w:jc w:val="both"/>
      </w:pPr>
      <w:r w:rsidRPr="0020167F">
        <w:rPr>
          <w:b/>
          <w:bCs/>
        </w:rPr>
        <w:t xml:space="preserve">b) </w:t>
      </w:r>
      <w:r w:rsidRPr="0020167F">
        <w:t>Multa de até 10% (dez por cento) sobre o valor adjudicado;</w:t>
      </w:r>
    </w:p>
    <w:p w:rsidR="006D5ACE" w:rsidRPr="0020167F" w:rsidRDefault="006D5ACE" w:rsidP="006D5ACE">
      <w:pPr>
        <w:autoSpaceDN w:val="0"/>
        <w:adjustRightInd w:val="0"/>
        <w:ind w:left="-360"/>
        <w:jc w:val="both"/>
      </w:pPr>
      <w:r w:rsidRPr="0020167F">
        <w:rPr>
          <w:b/>
          <w:bCs/>
        </w:rPr>
        <w:t xml:space="preserve">c) </w:t>
      </w:r>
      <w:r w:rsidRPr="0020167F">
        <w:t>Suspensão temporária de participar de licitação e impedimento de contratar com a Administração Pública por prazo de até 05 (cinco) anos, e;</w:t>
      </w:r>
    </w:p>
    <w:p w:rsidR="006D5ACE" w:rsidRPr="0020167F" w:rsidRDefault="006D5ACE" w:rsidP="006D5ACE">
      <w:pPr>
        <w:autoSpaceDN w:val="0"/>
        <w:adjustRightInd w:val="0"/>
        <w:ind w:left="-360"/>
        <w:jc w:val="both"/>
      </w:pPr>
      <w:r w:rsidRPr="0020167F">
        <w:rPr>
          <w:b/>
          <w:bCs/>
        </w:rPr>
        <w:t xml:space="preserve">d) </w:t>
      </w:r>
      <w:r w:rsidRPr="0020167F">
        <w:t>Declaração de inidoneidade para licitar ou contratar com a Administração Pública.</w:t>
      </w:r>
    </w:p>
    <w:p w:rsidR="006D5ACE" w:rsidRPr="0020167F" w:rsidRDefault="006D5ACE" w:rsidP="006D5ACE">
      <w:pPr>
        <w:autoSpaceDN w:val="0"/>
        <w:adjustRightInd w:val="0"/>
        <w:ind w:left="-360"/>
        <w:jc w:val="both"/>
      </w:pPr>
      <w:r w:rsidRPr="0020167F">
        <w:rPr>
          <w:b/>
          <w:bCs/>
        </w:rPr>
        <w:t xml:space="preserve">9.3. </w:t>
      </w:r>
      <w:r w:rsidRPr="0020167F">
        <w:t>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será descredenciada do Cadastro Geral de Fornecedores por igual período, sem prejuízo da ação penal correspondente na forma da lei.</w:t>
      </w:r>
    </w:p>
    <w:p w:rsidR="006D5ACE" w:rsidRPr="0020167F" w:rsidRDefault="006D5ACE" w:rsidP="006D5ACE">
      <w:pPr>
        <w:autoSpaceDN w:val="0"/>
        <w:adjustRightInd w:val="0"/>
        <w:ind w:left="-360"/>
        <w:jc w:val="both"/>
      </w:pPr>
      <w:r w:rsidRPr="0020167F">
        <w:rPr>
          <w:b/>
          <w:bCs/>
        </w:rPr>
        <w:t xml:space="preserve">9.4. </w:t>
      </w:r>
      <w:r w:rsidRPr="0020167F">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6D5ACE" w:rsidRPr="0020167F" w:rsidRDefault="006D5ACE" w:rsidP="006D5ACE">
      <w:pPr>
        <w:autoSpaceDN w:val="0"/>
        <w:adjustRightInd w:val="0"/>
        <w:ind w:left="-360"/>
        <w:jc w:val="both"/>
      </w:pPr>
      <w:r w:rsidRPr="0020167F">
        <w:rPr>
          <w:b/>
          <w:bCs/>
        </w:rPr>
        <w:t xml:space="preserve">9.5. </w:t>
      </w:r>
      <w:r w:rsidRPr="0020167F">
        <w:t>Serão publicadas no Diário Oficial do Ente e/ou Estado de Minas Gerais as sanções administrativas previstas nesta seção, inclusive a reabilitação perante a Administração Pública.</w:t>
      </w:r>
    </w:p>
    <w:p w:rsidR="006D5ACE" w:rsidRPr="0020167F" w:rsidRDefault="006D5ACE" w:rsidP="006D5ACE">
      <w:pPr>
        <w:autoSpaceDN w:val="0"/>
        <w:adjustRightInd w:val="0"/>
        <w:ind w:left="-360"/>
        <w:jc w:val="both"/>
      </w:pPr>
      <w:r w:rsidRPr="0020167F">
        <w:rPr>
          <w:b/>
          <w:bCs/>
        </w:rPr>
        <w:t xml:space="preserve">9.6. </w:t>
      </w:r>
      <w:r w:rsidRPr="0020167F">
        <w:t>As multas previstas nesta seção não eximem a adjudicatária da reparação dos eventuais danos, perdas ou prejuízos que seu ato punível venha causar ao ÓRGÃO.</w:t>
      </w:r>
    </w:p>
    <w:p w:rsidR="006D5ACE" w:rsidRPr="0020167F" w:rsidRDefault="006D5ACE" w:rsidP="006D5ACE">
      <w:pPr>
        <w:autoSpaceDN w:val="0"/>
        <w:adjustRightInd w:val="0"/>
        <w:ind w:left="-360"/>
        <w:jc w:val="both"/>
      </w:pPr>
      <w:r w:rsidRPr="0020167F">
        <w:rPr>
          <w:b/>
          <w:bCs/>
        </w:rPr>
        <w:t xml:space="preserve">9.7. </w:t>
      </w:r>
      <w:r w:rsidRPr="0020167F">
        <w:t>De acordo com o estabelecido em lei, poderão ser acrescidas sanções administrativas previstas em instrumento convocatório e no contrato.</w:t>
      </w:r>
    </w:p>
    <w:p w:rsidR="006D5ACE" w:rsidRPr="0020167F" w:rsidRDefault="006D5ACE" w:rsidP="006D5ACE">
      <w:pPr>
        <w:autoSpaceDN w:val="0"/>
        <w:adjustRightInd w:val="0"/>
        <w:ind w:left="-360"/>
        <w:jc w:val="both"/>
      </w:pPr>
    </w:p>
    <w:p w:rsidR="006D5ACE" w:rsidRPr="0020167F" w:rsidRDefault="006D5ACE" w:rsidP="006D5ACE">
      <w:pPr>
        <w:ind w:left="-360"/>
        <w:jc w:val="both"/>
      </w:pPr>
      <w:r w:rsidRPr="0020167F">
        <w:rPr>
          <w:b/>
          <w:bCs/>
        </w:rPr>
        <w:t>10 - DISPOSIÇOES FINAIS</w:t>
      </w:r>
    </w:p>
    <w:p w:rsidR="006D5ACE" w:rsidRPr="0020167F" w:rsidRDefault="006D5ACE" w:rsidP="006D5ACE">
      <w:pPr>
        <w:autoSpaceDN w:val="0"/>
        <w:adjustRightInd w:val="0"/>
        <w:ind w:left="-360"/>
      </w:pPr>
      <w:r w:rsidRPr="0020167F">
        <w:t>10.1. As partes ficam, ainda, adstritas às seguintes disposições:</w:t>
      </w:r>
    </w:p>
    <w:p w:rsidR="006D5ACE" w:rsidRPr="0020167F" w:rsidRDefault="006D5ACE" w:rsidP="006D5ACE">
      <w:pPr>
        <w:autoSpaceDN w:val="0"/>
        <w:adjustRightInd w:val="0"/>
        <w:ind w:left="-360"/>
        <w:jc w:val="both"/>
      </w:pPr>
      <w:r w:rsidRPr="0020167F">
        <w:t>I Todas as alterações que se fizerem necessárias serão registradas por intermédio de lavratura de termo aditivo a presente Ata de Registro de Preços.</w:t>
      </w:r>
    </w:p>
    <w:p w:rsidR="006D5ACE" w:rsidRPr="0020167F" w:rsidRDefault="006D5ACE" w:rsidP="006D5ACE">
      <w:pPr>
        <w:autoSpaceDN w:val="0"/>
        <w:adjustRightInd w:val="0"/>
        <w:ind w:left="-360"/>
        <w:jc w:val="both"/>
      </w:pPr>
      <w:r w:rsidRPr="0020167F">
        <w:t>II Vinculam-se a esta Ata, para fins de análise técnica, jurídica e decisão sup</w:t>
      </w:r>
      <w:r>
        <w:t xml:space="preserve">erior o Edital de Pregão </w:t>
      </w:r>
      <w:r w:rsidR="00A33884">
        <w:t>nº. 17</w:t>
      </w:r>
      <w:r w:rsidRPr="006D5ACE">
        <w:t>/2017</w:t>
      </w:r>
      <w:r w:rsidRPr="0020167F">
        <w:t xml:space="preserve"> e seus anexos e as propostas das classificadas.</w:t>
      </w:r>
    </w:p>
    <w:p w:rsidR="006D5ACE" w:rsidRPr="0020167F" w:rsidRDefault="006D5ACE" w:rsidP="006D5ACE">
      <w:pPr>
        <w:autoSpaceDN w:val="0"/>
        <w:adjustRightInd w:val="0"/>
        <w:ind w:left="-360"/>
        <w:jc w:val="both"/>
      </w:pPr>
      <w:r w:rsidRPr="0020167F">
        <w:t>III É vedado caucionar ou utilizar esta Ata decorrente do presente registro para qualquer operação financeira, sem prévia e expressa autorização da secretaria municipal de administração.</w:t>
      </w:r>
    </w:p>
    <w:p w:rsidR="006D5ACE" w:rsidRPr="0020167F" w:rsidRDefault="006D5ACE" w:rsidP="006D5ACE">
      <w:pPr>
        <w:autoSpaceDN w:val="0"/>
        <w:adjustRightInd w:val="0"/>
        <w:jc w:val="both"/>
      </w:pPr>
    </w:p>
    <w:p w:rsidR="006D5ACE" w:rsidRPr="0020167F" w:rsidRDefault="006D5ACE" w:rsidP="006D5ACE">
      <w:pPr>
        <w:autoSpaceDN w:val="0"/>
        <w:adjustRightInd w:val="0"/>
        <w:ind w:left="-360"/>
        <w:jc w:val="both"/>
        <w:rPr>
          <w:b/>
        </w:rPr>
      </w:pPr>
      <w:r w:rsidRPr="0020167F">
        <w:rPr>
          <w:b/>
        </w:rPr>
        <w:t>11 - DO FORO</w:t>
      </w:r>
    </w:p>
    <w:p w:rsidR="006D5ACE" w:rsidRPr="0020167F" w:rsidRDefault="006D5ACE" w:rsidP="006D5ACE">
      <w:pPr>
        <w:autoSpaceDN w:val="0"/>
        <w:adjustRightInd w:val="0"/>
        <w:ind w:left="-360"/>
        <w:jc w:val="both"/>
      </w:pPr>
      <w:r w:rsidRPr="0020167F">
        <w:t>11.1. As partes contratantes elegem o foro de Coração de Jesus - MG como competente para dirimir quaisquer questões oriundas da presente Ata de Registro de Preço, inclusive os casos omissos, que não puderem ser resolvidos pela via administrativa, renunciando a qualquer outro, por mais privilegiado que seja.</w:t>
      </w:r>
    </w:p>
    <w:p w:rsidR="006D5ACE" w:rsidRDefault="006D5ACE" w:rsidP="006D5ACE">
      <w:pPr>
        <w:autoSpaceDN w:val="0"/>
        <w:adjustRightInd w:val="0"/>
        <w:ind w:left="-360"/>
        <w:jc w:val="both"/>
      </w:pPr>
    </w:p>
    <w:p w:rsidR="00A33884" w:rsidRDefault="00A33884" w:rsidP="006D5ACE">
      <w:pPr>
        <w:autoSpaceDN w:val="0"/>
        <w:adjustRightInd w:val="0"/>
        <w:ind w:left="-360"/>
        <w:jc w:val="both"/>
      </w:pPr>
    </w:p>
    <w:p w:rsidR="00A33884" w:rsidRDefault="00A33884" w:rsidP="006D5ACE">
      <w:pPr>
        <w:autoSpaceDN w:val="0"/>
        <w:adjustRightInd w:val="0"/>
        <w:ind w:left="-360"/>
        <w:jc w:val="both"/>
      </w:pPr>
    </w:p>
    <w:p w:rsidR="00A33884" w:rsidRDefault="00A33884" w:rsidP="006D5ACE">
      <w:pPr>
        <w:autoSpaceDN w:val="0"/>
        <w:adjustRightInd w:val="0"/>
        <w:ind w:left="-360"/>
        <w:jc w:val="both"/>
      </w:pPr>
    </w:p>
    <w:p w:rsidR="00A33884" w:rsidRDefault="00A33884" w:rsidP="006D5ACE">
      <w:pPr>
        <w:autoSpaceDN w:val="0"/>
        <w:adjustRightInd w:val="0"/>
        <w:ind w:left="-360"/>
        <w:jc w:val="both"/>
      </w:pPr>
    </w:p>
    <w:p w:rsidR="00A33884" w:rsidRPr="0020167F" w:rsidRDefault="00A33884" w:rsidP="006D5ACE">
      <w:pPr>
        <w:autoSpaceDN w:val="0"/>
        <w:adjustRightInd w:val="0"/>
        <w:ind w:left="-360"/>
        <w:jc w:val="both"/>
      </w:pPr>
    </w:p>
    <w:p w:rsidR="00E03C6F" w:rsidRDefault="00E03C6F" w:rsidP="006D5ACE">
      <w:pPr>
        <w:pStyle w:val="Corpodetexto"/>
        <w:ind w:left="-360"/>
        <w:jc w:val="center"/>
      </w:pPr>
    </w:p>
    <w:p w:rsidR="00A33884" w:rsidRDefault="00A33884" w:rsidP="006D5ACE">
      <w:pPr>
        <w:pStyle w:val="Corpodetexto"/>
        <w:ind w:left="-360"/>
        <w:jc w:val="center"/>
      </w:pPr>
    </w:p>
    <w:p w:rsidR="006D5ACE" w:rsidRPr="0020167F" w:rsidRDefault="00061C47" w:rsidP="006D5ACE">
      <w:pPr>
        <w:pStyle w:val="Corpodetexto"/>
        <w:ind w:left="-360"/>
        <w:jc w:val="center"/>
      </w:pPr>
      <w:r>
        <w:t>Coração de Jesus (MG),</w:t>
      </w:r>
      <w:r w:rsidR="006D5ACE" w:rsidRPr="0020167F">
        <w:t xml:space="preserve"> </w:t>
      </w:r>
      <w:r w:rsidR="00A33884">
        <w:t>2</w:t>
      </w:r>
      <w:r w:rsidR="00F45A35">
        <w:t>0</w:t>
      </w:r>
      <w:r w:rsidR="006D5ACE" w:rsidRPr="0020167F">
        <w:t xml:space="preserve"> de </w:t>
      </w:r>
      <w:r w:rsidR="006D5ACE">
        <w:t xml:space="preserve">Abril  de  </w:t>
      </w:r>
      <w:r w:rsidR="006D5ACE" w:rsidRPr="0020167F">
        <w:t>2017.</w:t>
      </w:r>
    </w:p>
    <w:p w:rsidR="006D5ACE" w:rsidRDefault="006D5ACE" w:rsidP="006D5ACE">
      <w:pPr>
        <w:pStyle w:val="Corpodetexto"/>
        <w:ind w:left="-360"/>
      </w:pPr>
    </w:p>
    <w:p w:rsidR="00E03C6F" w:rsidRDefault="00E03C6F" w:rsidP="006D5ACE">
      <w:pPr>
        <w:pStyle w:val="Corpodetexto"/>
        <w:ind w:left="-360"/>
      </w:pPr>
    </w:p>
    <w:p w:rsidR="00E03C6F" w:rsidRPr="0020167F" w:rsidRDefault="00E03C6F" w:rsidP="006D5ACE">
      <w:pPr>
        <w:pStyle w:val="Corpodetexto"/>
        <w:ind w:left="-360"/>
      </w:pPr>
    </w:p>
    <w:p w:rsidR="006D5ACE" w:rsidRPr="0020167F" w:rsidRDefault="006D5ACE" w:rsidP="006D5ACE">
      <w:pPr>
        <w:pStyle w:val="Corpodetexto"/>
        <w:ind w:left="-360"/>
      </w:pPr>
      <w:r w:rsidRPr="0020167F">
        <w:t>________________________________                  _________________________________</w:t>
      </w:r>
    </w:p>
    <w:p w:rsidR="006D5ACE" w:rsidRPr="0020167F" w:rsidRDefault="006D5ACE" w:rsidP="006D5ACE">
      <w:pPr>
        <w:pStyle w:val="Corpodetexto"/>
        <w:ind w:left="-360"/>
      </w:pPr>
      <w:r w:rsidRPr="0020167F">
        <w:t>CONTRATANTE                                                          CONTRATADO (A)</w:t>
      </w:r>
    </w:p>
    <w:p w:rsidR="006D5ACE" w:rsidRPr="0020167F" w:rsidRDefault="006D5ACE" w:rsidP="006D5ACE">
      <w:pPr>
        <w:pStyle w:val="Corpodetexto"/>
        <w:ind w:left="-360"/>
      </w:pPr>
      <w:r w:rsidRPr="0020167F">
        <w:t>Prefeitura Municipal de Coração de Jesus             Empresa</w:t>
      </w:r>
      <w:r w:rsidR="00E03C6F">
        <w:t xml:space="preserve">: </w:t>
      </w:r>
      <w:r w:rsidR="006439E5">
        <w:t>Megafarma Distribuidora Ltda - ME</w:t>
      </w:r>
    </w:p>
    <w:p w:rsidR="006D5ACE" w:rsidRPr="0020167F" w:rsidRDefault="006D5ACE" w:rsidP="006D5ACE">
      <w:pPr>
        <w:pStyle w:val="Corpodetexto"/>
        <w:ind w:left="-360"/>
      </w:pPr>
      <w:r w:rsidRPr="0020167F">
        <w:t xml:space="preserve">Robson Adalberto Mota Dias                        </w:t>
      </w:r>
      <w:r w:rsidR="00E03C6F">
        <w:t xml:space="preserve">  </w:t>
      </w:r>
      <w:r w:rsidR="00073BC4">
        <w:t xml:space="preserve">   </w:t>
      </w:r>
      <w:r w:rsidR="00E03C6F">
        <w:t xml:space="preserve"> Rep. Legal: </w:t>
      </w:r>
      <w:r w:rsidR="006439E5">
        <w:t>Hugo Ferreira Proença</w:t>
      </w:r>
    </w:p>
    <w:p w:rsidR="00F3503D" w:rsidRDefault="00E03C6F" w:rsidP="006D5ACE">
      <w:pPr>
        <w:pStyle w:val="Corpodetexto"/>
        <w:ind w:left="-360"/>
      </w:pPr>
      <w:r>
        <w:t xml:space="preserve">   </w:t>
      </w:r>
      <w:r w:rsidR="006D5ACE" w:rsidRPr="0020167F">
        <w:t xml:space="preserve">                                            </w:t>
      </w:r>
      <w:r w:rsidR="00073BC4">
        <w:t xml:space="preserve">                              </w:t>
      </w:r>
      <w:r>
        <w:t xml:space="preserve">CPF: </w:t>
      </w:r>
      <w:r w:rsidR="006439E5">
        <w:t>115.958.586-52</w:t>
      </w:r>
    </w:p>
    <w:p w:rsidR="006D5ACE" w:rsidRPr="0020167F" w:rsidRDefault="006D5ACE" w:rsidP="006D5ACE">
      <w:pPr>
        <w:pStyle w:val="Corpodetexto"/>
        <w:ind w:left="-360"/>
      </w:pPr>
      <w:r w:rsidRPr="0020167F">
        <w:t xml:space="preserve">                                                                                                                                    </w:t>
      </w:r>
    </w:p>
    <w:p w:rsidR="006D5ACE" w:rsidRPr="00F3503D" w:rsidRDefault="006D5ACE" w:rsidP="00F3503D">
      <w:pPr>
        <w:pStyle w:val="Corpodetexto"/>
        <w:ind w:left="-360"/>
      </w:pPr>
      <w:r w:rsidRPr="0020167F">
        <w:t xml:space="preserve">                                                                                     </w:t>
      </w:r>
    </w:p>
    <w:p w:rsidR="00E03C6F" w:rsidRPr="00CF504D" w:rsidRDefault="00E03C6F" w:rsidP="006D5ACE">
      <w:pPr>
        <w:pStyle w:val="TextosemFormatao"/>
        <w:widowControl w:val="0"/>
        <w:ind w:left="-360"/>
        <w:jc w:val="both"/>
        <w:rPr>
          <w:rFonts w:ascii="Times New Roman" w:hAnsi="Times New Roman"/>
          <w:i/>
          <w:sz w:val="24"/>
          <w:szCs w:val="24"/>
          <w:lang w:val="pt-BR"/>
        </w:rPr>
      </w:pPr>
    </w:p>
    <w:p w:rsidR="006D5ACE" w:rsidRPr="00CF504D" w:rsidRDefault="006D5ACE" w:rsidP="00E03C6F">
      <w:pPr>
        <w:pStyle w:val="TextosemFormatao"/>
        <w:widowControl w:val="0"/>
        <w:tabs>
          <w:tab w:val="left" w:pos="7322"/>
        </w:tabs>
        <w:ind w:left="-360"/>
        <w:jc w:val="both"/>
        <w:rPr>
          <w:rFonts w:ascii="Times New Roman" w:hAnsi="Times New Roman"/>
          <w:sz w:val="24"/>
          <w:szCs w:val="24"/>
          <w:lang w:val="pt-BR"/>
        </w:rPr>
      </w:pPr>
      <w:r w:rsidRPr="00CF504D">
        <w:rPr>
          <w:rFonts w:ascii="Times New Roman" w:hAnsi="Times New Roman"/>
          <w:i/>
          <w:sz w:val="24"/>
          <w:szCs w:val="24"/>
          <w:lang w:val="pt-BR"/>
        </w:rPr>
        <w:t>TESTEMUNHAS: 1</w:t>
      </w:r>
      <w:r w:rsidRPr="00CF504D">
        <w:rPr>
          <w:rFonts w:ascii="Times New Roman" w:hAnsi="Times New Roman"/>
          <w:sz w:val="24"/>
          <w:szCs w:val="24"/>
          <w:lang w:val="pt-BR"/>
        </w:rPr>
        <w:t>________________________________</w:t>
      </w:r>
      <w:r w:rsidR="00E03C6F">
        <w:rPr>
          <w:rFonts w:ascii="Times New Roman" w:hAnsi="Times New Roman"/>
          <w:sz w:val="24"/>
          <w:szCs w:val="24"/>
          <w:lang w:val="pt-BR"/>
        </w:rPr>
        <w:tab/>
      </w:r>
      <w:r w:rsidR="00E03C6F" w:rsidRPr="00CF504D">
        <w:rPr>
          <w:rFonts w:ascii="Times New Roman" w:hAnsi="Times New Roman"/>
          <w:i/>
          <w:sz w:val="24"/>
          <w:szCs w:val="24"/>
          <w:lang w:val="pt-BR"/>
        </w:rPr>
        <w:t>RG.</w:t>
      </w:r>
    </w:p>
    <w:p w:rsidR="00E03C6F" w:rsidRDefault="006D5ACE" w:rsidP="00E03C6F">
      <w:pPr>
        <w:pStyle w:val="TextosemFormatao"/>
        <w:widowControl w:val="0"/>
        <w:tabs>
          <w:tab w:val="left" w:pos="2417"/>
        </w:tabs>
        <w:ind w:left="-360"/>
        <w:jc w:val="both"/>
        <w:rPr>
          <w:rFonts w:ascii="Times New Roman" w:hAnsi="Times New Roman"/>
          <w:sz w:val="24"/>
          <w:szCs w:val="24"/>
          <w:lang w:val="pt-BR"/>
        </w:rPr>
      </w:pPr>
      <w:r w:rsidRPr="00CF504D">
        <w:rPr>
          <w:rFonts w:ascii="Times New Roman" w:hAnsi="Times New Roman"/>
          <w:sz w:val="24"/>
          <w:szCs w:val="24"/>
          <w:lang w:val="pt-BR"/>
        </w:rPr>
        <w:t xml:space="preserve">                           </w:t>
      </w:r>
    </w:p>
    <w:p w:rsidR="006D5ACE" w:rsidRPr="00E03C6F" w:rsidRDefault="00E03C6F" w:rsidP="00E03C6F">
      <w:pPr>
        <w:pStyle w:val="TextosemFormatao"/>
        <w:widowControl w:val="0"/>
        <w:tabs>
          <w:tab w:val="left" w:pos="2417"/>
        </w:tabs>
        <w:ind w:left="-360"/>
        <w:jc w:val="both"/>
        <w:rPr>
          <w:rFonts w:ascii="Times New Roman" w:hAnsi="Times New Roman"/>
          <w:sz w:val="24"/>
          <w:szCs w:val="24"/>
          <w:lang w:val="pt-BR"/>
        </w:rPr>
      </w:pPr>
      <w:r>
        <w:rPr>
          <w:rFonts w:ascii="Times New Roman" w:hAnsi="Times New Roman"/>
          <w:sz w:val="24"/>
          <w:szCs w:val="24"/>
          <w:lang w:val="pt-BR"/>
        </w:rPr>
        <w:t xml:space="preserve">                           2</w:t>
      </w:r>
      <w:r w:rsidR="006D5ACE" w:rsidRPr="00CF504D">
        <w:rPr>
          <w:rFonts w:ascii="Times New Roman" w:hAnsi="Times New Roman"/>
          <w:sz w:val="24"/>
          <w:szCs w:val="24"/>
          <w:lang w:val="pt-BR"/>
        </w:rPr>
        <w:t>________________________________</w:t>
      </w:r>
      <w:r w:rsidR="006D5ACE" w:rsidRPr="00CF504D">
        <w:rPr>
          <w:rFonts w:ascii="Times New Roman" w:hAnsi="Times New Roman"/>
          <w:i/>
          <w:sz w:val="24"/>
          <w:szCs w:val="24"/>
          <w:lang w:val="pt-BR"/>
        </w:rPr>
        <w:t xml:space="preserve">                          RG.</w:t>
      </w: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jc w:val="center"/>
        <w:rPr>
          <w:b/>
        </w:rPr>
      </w:pPr>
    </w:p>
    <w:p w:rsidR="006D5ACE" w:rsidRPr="0020167F" w:rsidRDefault="006D5ACE" w:rsidP="006D5ACE">
      <w:pPr>
        <w:autoSpaceDN w:val="0"/>
        <w:adjustRightInd w:val="0"/>
        <w:rPr>
          <w:b/>
        </w:rPr>
      </w:pPr>
    </w:p>
    <w:p w:rsidR="006D5ACE" w:rsidRPr="0017210F" w:rsidRDefault="006D5ACE" w:rsidP="006D5ACE">
      <w:pPr>
        <w:pStyle w:val="Heading2"/>
        <w:spacing w:before="69"/>
        <w:ind w:left="106" w:right="103"/>
        <w:jc w:val="center"/>
        <w:rPr>
          <w:i/>
          <w:lang w:val="pt-BR"/>
        </w:rPr>
      </w:pPr>
    </w:p>
    <w:p w:rsidR="008E0A14" w:rsidRPr="006D5ACE" w:rsidRDefault="008E0A14" w:rsidP="006D5ACE">
      <w:pPr>
        <w:rPr>
          <w:szCs w:val="24"/>
        </w:rPr>
      </w:pPr>
    </w:p>
    <w:sectPr w:rsidR="008E0A14" w:rsidRPr="006D5ACE" w:rsidSect="00DF2B86">
      <w:headerReference w:type="default" r:id="rId9"/>
      <w:footerReference w:type="default" r:id="rId10"/>
      <w:footnotePr>
        <w:pos w:val="beneathText"/>
      </w:footnotePr>
      <w:pgSz w:w="11905" w:h="16837"/>
      <w:pgMar w:top="737" w:right="990" w:bottom="623" w:left="851" w:header="425"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447" w:rsidRDefault="00337447" w:rsidP="006E5F57">
      <w:r>
        <w:separator/>
      </w:r>
    </w:p>
  </w:endnote>
  <w:endnote w:type="continuationSeparator" w:id="1">
    <w:p w:rsidR="00337447" w:rsidRDefault="00337447" w:rsidP="006E5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A35" w:rsidRDefault="008A79A8">
    <w:pPr>
      <w:pStyle w:val="Rodap"/>
      <w:ind w:right="360"/>
    </w:pPr>
    <w:r>
      <w:pict>
        <v:shapetype id="_x0000_t202" coordsize="21600,21600" o:spt="202" path="m,l,21600r21600,l21600,xe">
          <v:stroke joinstyle="miter"/>
          <v:path gradientshapeok="t" o:connecttype="rect"/>
        </v:shapetype>
        <v:shape id="_x0000_s1025" type="#_x0000_t202" style="position:absolute;margin-left:0;margin-top:.05pt;width:9.95pt;height:11.45pt;z-index:251657728;mso-wrap-distance-left:0;mso-wrap-distance-right:0;mso-position-horizontal:center;mso-position-horizontal-relative:margin" stroked="f">
          <v:fill opacity="0" color2="black"/>
          <v:textbox style="mso-next-textbox:#_x0000_s1025" inset="0,0,0,0">
            <w:txbxContent>
              <w:p w:rsidR="00F45A35" w:rsidRDefault="008A79A8">
                <w:pPr>
                  <w:pStyle w:val="Rodap"/>
                </w:pPr>
                <w:r>
                  <w:rPr>
                    <w:rStyle w:val="Nmerodepgina"/>
                  </w:rPr>
                  <w:fldChar w:fldCharType="begin"/>
                </w:r>
                <w:r w:rsidR="00F45A35">
                  <w:rPr>
                    <w:rStyle w:val="Nmerodepgina"/>
                  </w:rPr>
                  <w:instrText xml:space="preserve"> PAGE </w:instrText>
                </w:r>
                <w:r>
                  <w:rPr>
                    <w:rStyle w:val="Nmerodepgina"/>
                  </w:rPr>
                  <w:fldChar w:fldCharType="separate"/>
                </w:r>
                <w:r w:rsidR="006439E5">
                  <w:rPr>
                    <w:rStyle w:val="Nmerodepgina"/>
                    <w:noProof/>
                  </w:rPr>
                  <w:t>1</w:t>
                </w:r>
                <w:r>
                  <w:rPr>
                    <w:rStyle w:val="Nmerodepgina"/>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447" w:rsidRDefault="00337447" w:rsidP="006E5F57">
      <w:r>
        <w:separator/>
      </w:r>
    </w:p>
  </w:footnote>
  <w:footnote w:type="continuationSeparator" w:id="1">
    <w:p w:rsidR="00337447" w:rsidRDefault="00337447" w:rsidP="006E5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938"/>
    </w:tblGrid>
    <w:tr w:rsidR="00F45A35" w:rsidTr="00354A13">
      <w:trPr>
        <w:jc w:val="center"/>
      </w:trPr>
      <w:tc>
        <w:tcPr>
          <w:tcW w:w="1384" w:type="dxa"/>
          <w:tcBorders>
            <w:right w:val="nil"/>
          </w:tcBorders>
        </w:tcPr>
        <w:p w:rsidR="00F45A35" w:rsidRDefault="00F45A35" w:rsidP="00354A13">
          <w:pPr>
            <w:pStyle w:val="Cabealho"/>
            <w:jc w:val="center"/>
          </w:pPr>
          <w:r w:rsidRPr="006F584C">
            <w:object w:dxaOrig="5576" w:dyaOrig="6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61.8pt" o:ole="">
                <v:imagedata r:id="rId1" o:title=""/>
              </v:shape>
              <o:OLEObject Type="Embed" ProgID="CorelDRAW.Graphic.10" ShapeID="_x0000_i1025" DrawAspect="Content" ObjectID="_1554530688" r:id="rId2"/>
            </w:object>
          </w:r>
        </w:p>
      </w:tc>
      <w:tc>
        <w:tcPr>
          <w:tcW w:w="7938" w:type="dxa"/>
          <w:tcBorders>
            <w:left w:val="nil"/>
          </w:tcBorders>
        </w:tcPr>
        <w:p w:rsidR="00F45A35" w:rsidRPr="006F584C" w:rsidRDefault="00F45A35" w:rsidP="005E10FB">
          <w:pPr>
            <w:pStyle w:val="Cabealho"/>
            <w:jc w:val="both"/>
            <w:rPr>
              <w:b/>
              <w:sz w:val="16"/>
              <w:szCs w:val="16"/>
            </w:rPr>
          </w:pPr>
        </w:p>
        <w:p w:rsidR="00F45A35" w:rsidRPr="006F584C" w:rsidRDefault="00F45A35" w:rsidP="005E10FB">
          <w:pPr>
            <w:pStyle w:val="Cabealho"/>
            <w:jc w:val="both"/>
            <w:rPr>
              <w:b/>
              <w:sz w:val="30"/>
              <w:szCs w:val="30"/>
            </w:rPr>
          </w:pPr>
          <w:r w:rsidRPr="006F584C">
            <w:rPr>
              <w:b/>
              <w:sz w:val="30"/>
              <w:szCs w:val="30"/>
            </w:rPr>
            <w:t>PREFEITURA MUNICIPAL DE CORAÇÃO DE JESUS</w:t>
          </w:r>
        </w:p>
        <w:p w:rsidR="00F45A35" w:rsidRDefault="00F45A35" w:rsidP="005E10FB">
          <w:pPr>
            <w:pStyle w:val="Cabealho"/>
            <w:jc w:val="center"/>
          </w:pPr>
        </w:p>
        <w:p w:rsidR="00F45A35" w:rsidRDefault="00F45A35" w:rsidP="005E10FB">
          <w:pPr>
            <w:pStyle w:val="Cabealho"/>
            <w:jc w:val="center"/>
          </w:pPr>
          <w:r>
            <w:t>ESTADO DE MINAS GERAIS</w:t>
          </w:r>
        </w:p>
      </w:tc>
    </w:tr>
  </w:tbl>
  <w:p w:rsidR="00F45A35" w:rsidRDefault="00F45A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572A46"/>
    <w:multiLevelType w:val="hybridMultilevel"/>
    <w:tmpl w:val="F1F63026"/>
    <w:lvl w:ilvl="0" w:tplc="04160017">
      <w:start w:val="1"/>
      <w:numFmt w:val="lowerLetter"/>
      <w:lvlText w:val="%1)"/>
      <w:lvlJc w:val="left"/>
      <w:pPr>
        <w:tabs>
          <w:tab w:val="num" w:pos="180"/>
        </w:tabs>
        <w:ind w:left="180" w:hanging="36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2">
    <w:nsid w:val="71052622"/>
    <w:multiLevelType w:val="hybridMultilevel"/>
    <w:tmpl w:val="700AB998"/>
    <w:lvl w:ilvl="0" w:tplc="98A8F3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00"/>
  <w:displayHorizontalDrawingGridEvery w:val="2"/>
  <w:characterSpacingControl w:val="doNotCompress"/>
  <w:hdrShapeDefaults>
    <o:shapedefaults v:ext="edit" spidmax="12290"/>
    <o:shapelayout v:ext="edit">
      <o:idmap v:ext="edit" data="1"/>
    </o:shapelayout>
  </w:hdrShapeDefaults>
  <w:footnotePr>
    <w:pos w:val="beneathText"/>
    <w:footnote w:id="0"/>
    <w:footnote w:id="1"/>
  </w:footnotePr>
  <w:endnotePr>
    <w:endnote w:id="0"/>
    <w:endnote w:id="1"/>
  </w:endnotePr>
  <w:compat/>
  <w:rsids>
    <w:rsidRoot w:val="00CC747F"/>
    <w:rsid w:val="00000536"/>
    <w:rsid w:val="00001285"/>
    <w:rsid w:val="00015890"/>
    <w:rsid w:val="00017189"/>
    <w:rsid w:val="00025739"/>
    <w:rsid w:val="000265C5"/>
    <w:rsid w:val="00047454"/>
    <w:rsid w:val="00057783"/>
    <w:rsid w:val="00061C47"/>
    <w:rsid w:val="000623B6"/>
    <w:rsid w:val="000642C1"/>
    <w:rsid w:val="0006590E"/>
    <w:rsid w:val="0006674A"/>
    <w:rsid w:val="00073BC4"/>
    <w:rsid w:val="000826B2"/>
    <w:rsid w:val="0009241C"/>
    <w:rsid w:val="0009748A"/>
    <w:rsid w:val="000E1944"/>
    <w:rsid w:val="00142418"/>
    <w:rsid w:val="0014402A"/>
    <w:rsid w:val="001537AA"/>
    <w:rsid w:val="001815F9"/>
    <w:rsid w:val="00182A3D"/>
    <w:rsid w:val="00184507"/>
    <w:rsid w:val="0019348B"/>
    <w:rsid w:val="00193E58"/>
    <w:rsid w:val="00196329"/>
    <w:rsid w:val="001B11D0"/>
    <w:rsid w:val="001C180B"/>
    <w:rsid w:val="001E585C"/>
    <w:rsid w:val="00203792"/>
    <w:rsid w:val="00204582"/>
    <w:rsid w:val="002045A4"/>
    <w:rsid w:val="00225AEA"/>
    <w:rsid w:val="00231202"/>
    <w:rsid w:val="00240FC9"/>
    <w:rsid w:val="00276B82"/>
    <w:rsid w:val="002808CF"/>
    <w:rsid w:val="002A7BB9"/>
    <w:rsid w:val="002B5A1C"/>
    <w:rsid w:val="002D1670"/>
    <w:rsid w:val="002E43D3"/>
    <w:rsid w:val="002F4CC8"/>
    <w:rsid w:val="002F56EC"/>
    <w:rsid w:val="00304BB6"/>
    <w:rsid w:val="00331327"/>
    <w:rsid w:val="00337447"/>
    <w:rsid w:val="00340F04"/>
    <w:rsid w:val="0034264A"/>
    <w:rsid w:val="00343A32"/>
    <w:rsid w:val="00354A13"/>
    <w:rsid w:val="003872BD"/>
    <w:rsid w:val="00396BA9"/>
    <w:rsid w:val="003A1116"/>
    <w:rsid w:val="003B03F7"/>
    <w:rsid w:val="003C7C90"/>
    <w:rsid w:val="003D61BA"/>
    <w:rsid w:val="003E60D1"/>
    <w:rsid w:val="003F4066"/>
    <w:rsid w:val="004044BE"/>
    <w:rsid w:val="00432FAC"/>
    <w:rsid w:val="00451903"/>
    <w:rsid w:val="00464EF8"/>
    <w:rsid w:val="00483DBA"/>
    <w:rsid w:val="00484D37"/>
    <w:rsid w:val="0049052E"/>
    <w:rsid w:val="004A7235"/>
    <w:rsid w:val="004B7926"/>
    <w:rsid w:val="004C06EB"/>
    <w:rsid w:val="004C1982"/>
    <w:rsid w:val="004C62F3"/>
    <w:rsid w:val="004D5660"/>
    <w:rsid w:val="004E3552"/>
    <w:rsid w:val="004E47B8"/>
    <w:rsid w:val="004F6C05"/>
    <w:rsid w:val="00501E08"/>
    <w:rsid w:val="00503760"/>
    <w:rsid w:val="00505BD2"/>
    <w:rsid w:val="005161B3"/>
    <w:rsid w:val="00517299"/>
    <w:rsid w:val="00524E95"/>
    <w:rsid w:val="00541655"/>
    <w:rsid w:val="00561100"/>
    <w:rsid w:val="00574836"/>
    <w:rsid w:val="005764E9"/>
    <w:rsid w:val="00576670"/>
    <w:rsid w:val="00582F9A"/>
    <w:rsid w:val="005868BB"/>
    <w:rsid w:val="00587D12"/>
    <w:rsid w:val="005976A7"/>
    <w:rsid w:val="005B291F"/>
    <w:rsid w:val="005C6820"/>
    <w:rsid w:val="005D109D"/>
    <w:rsid w:val="005D1A9F"/>
    <w:rsid w:val="005E10FB"/>
    <w:rsid w:val="005E49CB"/>
    <w:rsid w:val="0060076F"/>
    <w:rsid w:val="0061779D"/>
    <w:rsid w:val="00640B50"/>
    <w:rsid w:val="006439E5"/>
    <w:rsid w:val="0066462B"/>
    <w:rsid w:val="006704E0"/>
    <w:rsid w:val="00695F57"/>
    <w:rsid w:val="006A2420"/>
    <w:rsid w:val="006C40EE"/>
    <w:rsid w:val="006D0985"/>
    <w:rsid w:val="006D4E10"/>
    <w:rsid w:val="006D5ACE"/>
    <w:rsid w:val="006E366D"/>
    <w:rsid w:val="006E5F57"/>
    <w:rsid w:val="007102BF"/>
    <w:rsid w:val="00711C87"/>
    <w:rsid w:val="00715D75"/>
    <w:rsid w:val="00730E81"/>
    <w:rsid w:val="0073690A"/>
    <w:rsid w:val="007433E3"/>
    <w:rsid w:val="00744728"/>
    <w:rsid w:val="00744B2A"/>
    <w:rsid w:val="007504F3"/>
    <w:rsid w:val="00765827"/>
    <w:rsid w:val="00781E16"/>
    <w:rsid w:val="007A51D1"/>
    <w:rsid w:val="007A53FB"/>
    <w:rsid w:val="007A58E2"/>
    <w:rsid w:val="007A71D4"/>
    <w:rsid w:val="007C0CDA"/>
    <w:rsid w:val="007C2EAE"/>
    <w:rsid w:val="007C56E0"/>
    <w:rsid w:val="007D145A"/>
    <w:rsid w:val="007E2405"/>
    <w:rsid w:val="00801C54"/>
    <w:rsid w:val="00804A67"/>
    <w:rsid w:val="0081160E"/>
    <w:rsid w:val="008138B7"/>
    <w:rsid w:val="00841FB7"/>
    <w:rsid w:val="008510EE"/>
    <w:rsid w:val="00863C6E"/>
    <w:rsid w:val="00865FDA"/>
    <w:rsid w:val="0087240C"/>
    <w:rsid w:val="008774FE"/>
    <w:rsid w:val="00884C94"/>
    <w:rsid w:val="008870D3"/>
    <w:rsid w:val="00892569"/>
    <w:rsid w:val="0089260D"/>
    <w:rsid w:val="0089335F"/>
    <w:rsid w:val="008A65A2"/>
    <w:rsid w:val="008A79A8"/>
    <w:rsid w:val="008B63FE"/>
    <w:rsid w:val="008C604E"/>
    <w:rsid w:val="008D7F81"/>
    <w:rsid w:val="008E0A14"/>
    <w:rsid w:val="008E2794"/>
    <w:rsid w:val="008F3B5A"/>
    <w:rsid w:val="0090513E"/>
    <w:rsid w:val="00905C93"/>
    <w:rsid w:val="00914602"/>
    <w:rsid w:val="009173C5"/>
    <w:rsid w:val="00917436"/>
    <w:rsid w:val="00920135"/>
    <w:rsid w:val="00922940"/>
    <w:rsid w:val="009244A6"/>
    <w:rsid w:val="00926723"/>
    <w:rsid w:val="00933A16"/>
    <w:rsid w:val="00937517"/>
    <w:rsid w:val="0094568D"/>
    <w:rsid w:val="0094760F"/>
    <w:rsid w:val="009527A2"/>
    <w:rsid w:val="00961138"/>
    <w:rsid w:val="00995ED7"/>
    <w:rsid w:val="009A284D"/>
    <w:rsid w:val="009E29E8"/>
    <w:rsid w:val="009F4411"/>
    <w:rsid w:val="00A05674"/>
    <w:rsid w:val="00A05E17"/>
    <w:rsid w:val="00A0657C"/>
    <w:rsid w:val="00A16B77"/>
    <w:rsid w:val="00A20163"/>
    <w:rsid w:val="00A33884"/>
    <w:rsid w:val="00A3607C"/>
    <w:rsid w:val="00A44E3B"/>
    <w:rsid w:val="00A659A6"/>
    <w:rsid w:val="00A706C3"/>
    <w:rsid w:val="00A74FB0"/>
    <w:rsid w:val="00A77089"/>
    <w:rsid w:val="00AA3F70"/>
    <w:rsid w:val="00AB332D"/>
    <w:rsid w:val="00AB3DE8"/>
    <w:rsid w:val="00AC7193"/>
    <w:rsid w:val="00AD244F"/>
    <w:rsid w:val="00AD40F2"/>
    <w:rsid w:val="00AE027F"/>
    <w:rsid w:val="00AE06DB"/>
    <w:rsid w:val="00AE3BCD"/>
    <w:rsid w:val="00AF354C"/>
    <w:rsid w:val="00AF3F87"/>
    <w:rsid w:val="00AF4B59"/>
    <w:rsid w:val="00B10E9C"/>
    <w:rsid w:val="00B16C1C"/>
    <w:rsid w:val="00B17C0B"/>
    <w:rsid w:val="00B21F3B"/>
    <w:rsid w:val="00B46FA6"/>
    <w:rsid w:val="00B5123F"/>
    <w:rsid w:val="00B51E4F"/>
    <w:rsid w:val="00BA0651"/>
    <w:rsid w:val="00BC0377"/>
    <w:rsid w:val="00BC19F9"/>
    <w:rsid w:val="00BD1077"/>
    <w:rsid w:val="00BE29CD"/>
    <w:rsid w:val="00C218C6"/>
    <w:rsid w:val="00C331D4"/>
    <w:rsid w:val="00C551FD"/>
    <w:rsid w:val="00C6381E"/>
    <w:rsid w:val="00C70D78"/>
    <w:rsid w:val="00C75E00"/>
    <w:rsid w:val="00C85224"/>
    <w:rsid w:val="00C901AE"/>
    <w:rsid w:val="00C96EC4"/>
    <w:rsid w:val="00C97E40"/>
    <w:rsid w:val="00C97ED0"/>
    <w:rsid w:val="00CA1E8F"/>
    <w:rsid w:val="00CC4266"/>
    <w:rsid w:val="00CC747F"/>
    <w:rsid w:val="00CE45C5"/>
    <w:rsid w:val="00D26ACA"/>
    <w:rsid w:val="00D412EA"/>
    <w:rsid w:val="00D54F50"/>
    <w:rsid w:val="00D61250"/>
    <w:rsid w:val="00D65525"/>
    <w:rsid w:val="00D67C55"/>
    <w:rsid w:val="00D75FB8"/>
    <w:rsid w:val="00D82C1C"/>
    <w:rsid w:val="00D85AE3"/>
    <w:rsid w:val="00D9001C"/>
    <w:rsid w:val="00D95D9D"/>
    <w:rsid w:val="00DC1460"/>
    <w:rsid w:val="00DF031D"/>
    <w:rsid w:val="00DF2B86"/>
    <w:rsid w:val="00DF426E"/>
    <w:rsid w:val="00E03C6F"/>
    <w:rsid w:val="00E20394"/>
    <w:rsid w:val="00E311D5"/>
    <w:rsid w:val="00E34251"/>
    <w:rsid w:val="00E6034D"/>
    <w:rsid w:val="00E6087C"/>
    <w:rsid w:val="00E661CC"/>
    <w:rsid w:val="00E72213"/>
    <w:rsid w:val="00E7546E"/>
    <w:rsid w:val="00E816EC"/>
    <w:rsid w:val="00E82016"/>
    <w:rsid w:val="00E91DE5"/>
    <w:rsid w:val="00EA5A29"/>
    <w:rsid w:val="00EB58B1"/>
    <w:rsid w:val="00EE0008"/>
    <w:rsid w:val="00EE1E9F"/>
    <w:rsid w:val="00EF1C57"/>
    <w:rsid w:val="00F045B9"/>
    <w:rsid w:val="00F0496B"/>
    <w:rsid w:val="00F055DD"/>
    <w:rsid w:val="00F25E24"/>
    <w:rsid w:val="00F3503D"/>
    <w:rsid w:val="00F421E5"/>
    <w:rsid w:val="00F436C8"/>
    <w:rsid w:val="00F45A35"/>
    <w:rsid w:val="00F51027"/>
    <w:rsid w:val="00F53C3E"/>
    <w:rsid w:val="00F81D93"/>
    <w:rsid w:val="00F84630"/>
    <w:rsid w:val="00F87726"/>
    <w:rsid w:val="00F878C5"/>
    <w:rsid w:val="00F9058F"/>
    <w:rsid w:val="00FA3A19"/>
    <w:rsid w:val="00FA6F93"/>
    <w:rsid w:val="00FC0805"/>
    <w:rsid w:val="00FE01A2"/>
    <w:rsid w:val="00FE2EB0"/>
    <w:rsid w:val="00FF38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7F"/>
    <w:pPr>
      <w:suppressAutoHyphens/>
      <w:autoSpaceDE w:val="0"/>
    </w:pPr>
    <w:rPr>
      <w:rFonts w:ascii="Times New Roman" w:eastAsia="Times New Roman" w:hAnsi="Times New Roman"/>
      <w:lang w:eastAsia="ar-SA"/>
    </w:rPr>
  </w:style>
  <w:style w:type="paragraph" w:styleId="Ttulo1">
    <w:name w:val="heading 1"/>
    <w:basedOn w:val="Normal"/>
    <w:next w:val="Normal"/>
    <w:link w:val="Ttulo1Char"/>
    <w:qFormat/>
    <w:rsid w:val="00CC747F"/>
    <w:pPr>
      <w:keepNext/>
      <w:numPr>
        <w:numId w:val="1"/>
      </w:numPr>
      <w:outlineLvl w:val="0"/>
    </w:pPr>
    <w:rPr>
      <w:rFonts w:ascii="Courier New" w:hAnsi="Courier New" w:cs="Goudy Old Style"/>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747F"/>
    <w:rPr>
      <w:rFonts w:ascii="Courier New" w:eastAsia="Times New Roman" w:hAnsi="Courier New" w:cs="Goudy Old Style"/>
      <w:b/>
      <w:bCs/>
      <w:sz w:val="24"/>
      <w:szCs w:val="24"/>
      <w:lang w:eastAsia="ar-SA"/>
    </w:rPr>
  </w:style>
  <w:style w:type="character" w:styleId="Nmerodepgina">
    <w:name w:val="page number"/>
    <w:basedOn w:val="Fontepargpadro"/>
    <w:rsid w:val="00CC747F"/>
  </w:style>
  <w:style w:type="paragraph" w:styleId="Rodap">
    <w:name w:val="footer"/>
    <w:basedOn w:val="Normal"/>
    <w:link w:val="RodapChar"/>
    <w:rsid w:val="00CC747F"/>
    <w:pPr>
      <w:tabs>
        <w:tab w:val="center" w:pos="4419"/>
        <w:tab w:val="right" w:pos="8838"/>
      </w:tabs>
    </w:pPr>
  </w:style>
  <w:style w:type="character" w:customStyle="1" w:styleId="RodapChar">
    <w:name w:val="Rodapé Char"/>
    <w:basedOn w:val="Fontepargpadro"/>
    <w:link w:val="Rodap"/>
    <w:rsid w:val="00CC747F"/>
    <w:rPr>
      <w:rFonts w:ascii="Times New Roman" w:eastAsia="Times New Roman" w:hAnsi="Times New Roman" w:cs="Times New Roman"/>
      <w:sz w:val="20"/>
      <w:szCs w:val="20"/>
      <w:lang w:eastAsia="ar-SA"/>
    </w:rPr>
  </w:style>
  <w:style w:type="paragraph" w:customStyle="1" w:styleId="Corpodetexto21">
    <w:name w:val="Corpo de texto 21"/>
    <w:basedOn w:val="Normal"/>
    <w:rsid w:val="00CC747F"/>
    <w:pPr>
      <w:widowControl w:val="0"/>
      <w:jc w:val="both"/>
    </w:pPr>
    <w:rPr>
      <w:rFonts w:ascii="Courier New" w:hAnsi="Courier New" w:cs="Goudy Old Style"/>
      <w:color w:val="000000"/>
    </w:rPr>
  </w:style>
  <w:style w:type="paragraph" w:styleId="Cabealho">
    <w:name w:val="header"/>
    <w:basedOn w:val="Normal"/>
    <w:link w:val="CabealhoChar"/>
    <w:rsid w:val="00CC747F"/>
    <w:pPr>
      <w:tabs>
        <w:tab w:val="center" w:pos="4419"/>
        <w:tab w:val="right" w:pos="8838"/>
      </w:tabs>
    </w:pPr>
  </w:style>
  <w:style w:type="character" w:customStyle="1" w:styleId="CabealhoChar">
    <w:name w:val="Cabeçalho Char"/>
    <w:basedOn w:val="Fontepargpadro"/>
    <w:link w:val="Cabealho"/>
    <w:rsid w:val="00CC747F"/>
    <w:rPr>
      <w:rFonts w:ascii="Times New Roman" w:eastAsia="Times New Roman" w:hAnsi="Times New Roman" w:cs="Times New Roman"/>
      <w:sz w:val="20"/>
      <w:szCs w:val="20"/>
      <w:lang w:eastAsia="ar-SA"/>
    </w:rPr>
  </w:style>
  <w:style w:type="paragraph" w:customStyle="1" w:styleId="Default">
    <w:name w:val="Default"/>
    <w:uiPriority w:val="99"/>
    <w:rsid w:val="004C06EB"/>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unhideWhenUsed/>
    <w:rsid w:val="00A0657C"/>
    <w:pPr>
      <w:suppressAutoHyphens w:val="0"/>
      <w:autoSpaceDN w:val="0"/>
      <w:jc w:val="both"/>
    </w:pPr>
    <w:rPr>
      <w:rFonts w:ascii="Book Antiqua" w:hAnsi="Book Antiqua"/>
      <w:sz w:val="24"/>
      <w:szCs w:val="24"/>
      <w:lang w:eastAsia="pt-BR"/>
    </w:rPr>
  </w:style>
  <w:style w:type="character" w:customStyle="1" w:styleId="CorpodetextoChar">
    <w:name w:val="Corpo de texto Char"/>
    <w:basedOn w:val="Fontepargpadro"/>
    <w:link w:val="Corpodetexto"/>
    <w:rsid w:val="00A0657C"/>
    <w:rPr>
      <w:rFonts w:ascii="Book Antiqua" w:eastAsia="Times New Roman" w:hAnsi="Book Antiqua" w:cs="Times New Roman"/>
      <w:sz w:val="24"/>
      <w:szCs w:val="24"/>
      <w:lang w:eastAsia="pt-BR"/>
    </w:rPr>
  </w:style>
  <w:style w:type="paragraph" w:customStyle="1" w:styleId="SemEspaamento1">
    <w:name w:val="Sem Espaçamento1"/>
    <w:rsid w:val="00F51027"/>
    <w:pPr>
      <w:suppressAutoHyphens/>
      <w:textAlignment w:val="baseline"/>
    </w:pPr>
    <w:rPr>
      <w:rFonts w:ascii="Times New Roman" w:eastAsia="Times New Roman" w:hAnsi="Times New Roman"/>
      <w:kern w:val="1"/>
      <w:sz w:val="24"/>
      <w:szCs w:val="24"/>
      <w:lang w:eastAsia="zh-CN"/>
    </w:rPr>
  </w:style>
  <w:style w:type="paragraph" w:styleId="NormalWeb">
    <w:name w:val="Normal (Web)"/>
    <w:aliases w:val="Normal (Web) Char"/>
    <w:basedOn w:val="Normal"/>
    <w:unhideWhenUsed/>
    <w:qFormat/>
    <w:rsid w:val="00451903"/>
    <w:pPr>
      <w:suppressAutoHyphens w:val="0"/>
      <w:autoSpaceDE/>
      <w:spacing w:before="100" w:beforeAutospacing="1" w:after="100" w:afterAutospacing="1"/>
    </w:pPr>
    <w:rPr>
      <w:sz w:val="24"/>
      <w:szCs w:val="24"/>
      <w:lang w:eastAsia="pt-BR"/>
    </w:rPr>
  </w:style>
  <w:style w:type="character" w:customStyle="1" w:styleId="apple-converted-space">
    <w:name w:val="apple-converted-space"/>
    <w:basedOn w:val="Fontepargpadro"/>
    <w:rsid w:val="00A74FB0"/>
  </w:style>
  <w:style w:type="character" w:styleId="Hyperlink">
    <w:name w:val="Hyperlink"/>
    <w:basedOn w:val="Fontepargpadro"/>
    <w:unhideWhenUsed/>
    <w:rsid w:val="00A74FB0"/>
    <w:rPr>
      <w:color w:val="0000FF"/>
      <w:u w:val="single"/>
    </w:rPr>
  </w:style>
  <w:style w:type="table" w:styleId="Tabelacomgrade">
    <w:name w:val="Table Grid"/>
    <w:basedOn w:val="Tabelanormal"/>
    <w:uiPriority w:val="59"/>
    <w:rsid w:val="007C56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F055DD"/>
    <w:rPr>
      <w:rFonts w:cs="Times New Roman"/>
      <w:i/>
    </w:rPr>
  </w:style>
  <w:style w:type="paragraph" w:styleId="PargrafodaLista">
    <w:name w:val="List Paragraph"/>
    <w:basedOn w:val="Normal"/>
    <w:uiPriority w:val="34"/>
    <w:qFormat/>
    <w:rsid w:val="00193E58"/>
    <w:pPr>
      <w:ind w:left="720"/>
      <w:contextualSpacing/>
    </w:pPr>
  </w:style>
  <w:style w:type="paragraph" w:styleId="Recuodecorpodetexto">
    <w:name w:val="Body Text Indent"/>
    <w:basedOn w:val="Normal"/>
    <w:link w:val="RecuodecorpodetextoChar"/>
    <w:uiPriority w:val="99"/>
    <w:semiHidden/>
    <w:unhideWhenUsed/>
    <w:rsid w:val="00000536"/>
    <w:pPr>
      <w:spacing w:after="120"/>
      <w:ind w:left="283"/>
    </w:pPr>
  </w:style>
  <w:style w:type="character" w:customStyle="1" w:styleId="RecuodecorpodetextoChar">
    <w:name w:val="Recuo de corpo de texto Char"/>
    <w:basedOn w:val="Fontepargpadro"/>
    <w:link w:val="Recuodecorpodetexto"/>
    <w:uiPriority w:val="99"/>
    <w:semiHidden/>
    <w:rsid w:val="00000536"/>
    <w:rPr>
      <w:rFonts w:ascii="Times New Roman" w:eastAsia="Times New Roman" w:hAnsi="Times New Roman"/>
      <w:lang w:eastAsia="ar-SA"/>
    </w:rPr>
  </w:style>
  <w:style w:type="paragraph" w:styleId="Recuodecorpodetexto3">
    <w:name w:val="Body Text Indent 3"/>
    <w:basedOn w:val="Normal"/>
    <w:link w:val="Recuodecorpodetexto3Char"/>
    <w:uiPriority w:val="99"/>
    <w:semiHidden/>
    <w:unhideWhenUsed/>
    <w:rsid w:val="0000053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00536"/>
    <w:rPr>
      <w:rFonts w:ascii="Times New Roman" w:eastAsia="Times New Roman" w:hAnsi="Times New Roman"/>
      <w:sz w:val="16"/>
      <w:szCs w:val="16"/>
      <w:lang w:eastAsia="ar-SA"/>
    </w:rPr>
  </w:style>
  <w:style w:type="character" w:styleId="Forte">
    <w:name w:val="Strong"/>
    <w:qFormat/>
    <w:rsid w:val="00000536"/>
    <w:rPr>
      <w:b/>
      <w:bCs/>
    </w:rPr>
  </w:style>
  <w:style w:type="paragraph" w:styleId="Textoembloco">
    <w:name w:val="Block Text"/>
    <w:basedOn w:val="Normal"/>
    <w:rsid w:val="00000536"/>
    <w:pPr>
      <w:suppressAutoHyphens w:val="0"/>
      <w:autoSpaceDE/>
      <w:ind w:left="180" w:right="378" w:firstLine="1620"/>
      <w:jc w:val="both"/>
    </w:pPr>
    <w:rPr>
      <w:rFonts w:ascii="Bookman Old Style" w:hAnsi="Bookman Old Style"/>
      <w:b/>
      <w:bCs/>
      <w:i/>
      <w:iCs/>
      <w:sz w:val="24"/>
      <w:lang w:eastAsia="pt-BR"/>
    </w:rPr>
  </w:style>
  <w:style w:type="paragraph" w:customStyle="1" w:styleId="PADRAO">
    <w:name w:val="PADRAO"/>
    <w:basedOn w:val="Normal"/>
    <w:uiPriority w:val="99"/>
    <w:rsid w:val="00765827"/>
    <w:pPr>
      <w:autoSpaceDE/>
      <w:jc w:val="both"/>
    </w:pPr>
    <w:rPr>
      <w:rFonts w:ascii="Tms Rmn" w:hAnsi="Tms Rmn"/>
      <w:sz w:val="24"/>
    </w:rPr>
  </w:style>
  <w:style w:type="paragraph" w:customStyle="1" w:styleId="P30">
    <w:name w:val="P30"/>
    <w:basedOn w:val="Normal"/>
    <w:rsid w:val="00765827"/>
    <w:pPr>
      <w:autoSpaceDE/>
      <w:jc w:val="both"/>
    </w:pPr>
    <w:rPr>
      <w:b/>
      <w:sz w:val="24"/>
    </w:rPr>
  </w:style>
  <w:style w:type="paragraph" w:customStyle="1" w:styleId="Heading2">
    <w:name w:val="Heading 2"/>
    <w:basedOn w:val="Normal"/>
    <w:uiPriority w:val="1"/>
    <w:qFormat/>
    <w:rsid w:val="006D5ACE"/>
    <w:pPr>
      <w:widowControl w:val="0"/>
      <w:suppressAutoHyphens w:val="0"/>
      <w:autoSpaceDE/>
      <w:ind w:left="302"/>
      <w:jc w:val="both"/>
      <w:outlineLvl w:val="2"/>
    </w:pPr>
    <w:rPr>
      <w:b/>
      <w:bCs/>
      <w:sz w:val="24"/>
      <w:szCs w:val="24"/>
      <w:lang w:val="en-US" w:eastAsia="en-US"/>
    </w:rPr>
  </w:style>
  <w:style w:type="paragraph" w:styleId="TextosemFormatao">
    <w:name w:val="Plain Text"/>
    <w:basedOn w:val="Normal"/>
    <w:link w:val="TextosemFormataoChar"/>
    <w:rsid w:val="006D5ACE"/>
    <w:pPr>
      <w:suppressAutoHyphens w:val="0"/>
      <w:autoSpaceDE/>
    </w:pPr>
    <w:rPr>
      <w:rFonts w:ascii="Courier New" w:hAnsi="Courier New"/>
      <w:lang w:val="en-US" w:eastAsia="en-US"/>
    </w:rPr>
  </w:style>
  <w:style w:type="character" w:customStyle="1" w:styleId="TextosemFormataoChar">
    <w:name w:val="Texto sem Formatação Char"/>
    <w:basedOn w:val="Fontepargpadro"/>
    <w:link w:val="TextosemFormatao"/>
    <w:rsid w:val="006D5ACE"/>
    <w:rPr>
      <w:rFonts w:ascii="Courier New" w:eastAsia="Times New Roman" w:hAnsi="Courier New"/>
      <w:lang w:val="en-US" w:eastAsia="en-US"/>
    </w:rPr>
  </w:style>
</w:styles>
</file>

<file path=word/webSettings.xml><?xml version="1.0" encoding="utf-8"?>
<w:webSettings xmlns:r="http://schemas.openxmlformats.org/officeDocument/2006/relationships" xmlns:w="http://schemas.openxmlformats.org/wordprocessingml/2006/main">
  <w:divs>
    <w:div w:id="56176476">
      <w:bodyDiv w:val="1"/>
      <w:marLeft w:val="0"/>
      <w:marRight w:val="0"/>
      <w:marTop w:val="0"/>
      <w:marBottom w:val="0"/>
      <w:divBdr>
        <w:top w:val="none" w:sz="0" w:space="0" w:color="auto"/>
        <w:left w:val="none" w:sz="0" w:space="0" w:color="auto"/>
        <w:bottom w:val="none" w:sz="0" w:space="0" w:color="auto"/>
        <w:right w:val="none" w:sz="0" w:space="0" w:color="auto"/>
      </w:divBdr>
    </w:div>
    <w:div w:id="66848160">
      <w:bodyDiv w:val="1"/>
      <w:marLeft w:val="0"/>
      <w:marRight w:val="0"/>
      <w:marTop w:val="0"/>
      <w:marBottom w:val="0"/>
      <w:divBdr>
        <w:top w:val="none" w:sz="0" w:space="0" w:color="auto"/>
        <w:left w:val="none" w:sz="0" w:space="0" w:color="auto"/>
        <w:bottom w:val="none" w:sz="0" w:space="0" w:color="auto"/>
        <w:right w:val="none" w:sz="0" w:space="0" w:color="auto"/>
      </w:divBdr>
    </w:div>
    <w:div w:id="178397463">
      <w:bodyDiv w:val="1"/>
      <w:marLeft w:val="0"/>
      <w:marRight w:val="0"/>
      <w:marTop w:val="0"/>
      <w:marBottom w:val="0"/>
      <w:divBdr>
        <w:top w:val="none" w:sz="0" w:space="0" w:color="auto"/>
        <w:left w:val="none" w:sz="0" w:space="0" w:color="auto"/>
        <w:bottom w:val="none" w:sz="0" w:space="0" w:color="auto"/>
        <w:right w:val="none" w:sz="0" w:space="0" w:color="auto"/>
      </w:divBdr>
    </w:div>
    <w:div w:id="301426089">
      <w:bodyDiv w:val="1"/>
      <w:marLeft w:val="0"/>
      <w:marRight w:val="0"/>
      <w:marTop w:val="0"/>
      <w:marBottom w:val="0"/>
      <w:divBdr>
        <w:top w:val="none" w:sz="0" w:space="0" w:color="auto"/>
        <w:left w:val="none" w:sz="0" w:space="0" w:color="auto"/>
        <w:bottom w:val="none" w:sz="0" w:space="0" w:color="auto"/>
        <w:right w:val="none" w:sz="0" w:space="0" w:color="auto"/>
      </w:divBdr>
    </w:div>
    <w:div w:id="347681628">
      <w:bodyDiv w:val="1"/>
      <w:marLeft w:val="0"/>
      <w:marRight w:val="0"/>
      <w:marTop w:val="0"/>
      <w:marBottom w:val="0"/>
      <w:divBdr>
        <w:top w:val="none" w:sz="0" w:space="0" w:color="auto"/>
        <w:left w:val="none" w:sz="0" w:space="0" w:color="auto"/>
        <w:bottom w:val="none" w:sz="0" w:space="0" w:color="auto"/>
        <w:right w:val="none" w:sz="0" w:space="0" w:color="auto"/>
      </w:divBdr>
    </w:div>
    <w:div w:id="593824503">
      <w:bodyDiv w:val="1"/>
      <w:marLeft w:val="0"/>
      <w:marRight w:val="0"/>
      <w:marTop w:val="0"/>
      <w:marBottom w:val="0"/>
      <w:divBdr>
        <w:top w:val="none" w:sz="0" w:space="0" w:color="auto"/>
        <w:left w:val="none" w:sz="0" w:space="0" w:color="auto"/>
        <w:bottom w:val="none" w:sz="0" w:space="0" w:color="auto"/>
        <w:right w:val="none" w:sz="0" w:space="0" w:color="auto"/>
      </w:divBdr>
    </w:div>
    <w:div w:id="715470959">
      <w:bodyDiv w:val="1"/>
      <w:marLeft w:val="0"/>
      <w:marRight w:val="0"/>
      <w:marTop w:val="0"/>
      <w:marBottom w:val="0"/>
      <w:divBdr>
        <w:top w:val="none" w:sz="0" w:space="0" w:color="auto"/>
        <w:left w:val="none" w:sz="0" w:space="0" w:color="auto"/>
        <w:bottom w:val="none" w:sz="0" w:space="0" w:color="auto"/>
        <w:right w:val="none" w:sz="0" w:space="0" w:color="auto"/>
      </w:divBdr>
    </w:div>
    <w:div w:id="877737180">
      <w:bodyDiv w:val="1"/>
      <w:marLeft w:val="0"/>
      <w:marRight w:val="0"/>
      <w:marTop w:val="0"/>
      <w:marBottom w:val="0"/>
      <w:divBdr>
        <w:top w:val="none" w:sz="0" w:space="0" w:color="auto"/>
        <w:left w:val="none" w:sz="0" w:space="0" w:color="auto"/>
        <w:bottom w:val="none" w:sz="0" w:space="0" w:color="auto"/>
        <w:right w:val="none" w:sz="0" w:space="0" w:color="auto"/>
      </w:divBdr>
    </w:div>
    <w:div w:id="949318513">
      <w:bodyDiv w:val="1"/>
      <w:marLeft w:val="0"/>
      <w:marRight w:val="0"/>
      <w:marTop w:val="0"/>
      <w:marBottom w:val="0"/>
      <w:divBdr>
        <w:top w:val="none" w:sz="0" w:space="0" w:color="auto"/>
        <w:left w:val="none" w:sz="0" w:space="0" w:color="auto"/>
        <w:bottom w:val="none" w:sz="0" w:space="0" w:color="auto"/>
        <w:right w:val="none" w:sz="0" w:space="0" w:color="auto"/>
      </w:divBdr>
    </w:div>
    <w:div w:id="994652321">
      <w:bodyDiv w:val="1"/>
      <w:marLeft w:val="0"/>
      <w:marRight w:val="0"/>
      <w:marTop w:val="0"/>
      <w:marBottom w:val="0"/>
      <w:divBdr>
        <w:top w:val="none" w:sz="0" w:space="0" w:color="auto"/>
        <w:left w:val="none" w:sz="0" w:space="0" w:color="auto"/>
        <w:bottom w:val="none" w:sz="0" w:space="0" w:color="auto"/>
        <w:right w:val="none" w:sz="0" w:space="0" w:color="auto"/>
      </w:divBdr>
    </w:div>
    <w:div w:id="1019551782">
      <w:bodyDiv w:val="1"/>
      <w:marLeft w:val="0"/>
      <w:marRight w:val="0"/>
      <w:marTop w:val="0"/>
      <w:marBottom w:val="0"/>
      <w:divBdr>
        <w:top w:val="none" w:sz="0" w:space="0" w:color="auto"/>
        <w:left w:val="none" w:sz="0" w:space="0" w:color="auto"/>
        <w:bottom w:val="none" w:sz="0" w:space="0" w:color="auto"/>
        <w:right w:val="none" w:sz="0" w:space="0" w:color="auto"/>
      </w:divBdr>
    </w:div>
    <w:div w:id="1042554730">
      <w:bodyDiv w:val="1"/>
      <w:marLeft w:val="0"/>
      <w:marRight w:val="0"/>
      <w:marTop w:val="0"/>
      <w:marBottom w:val="0"/>
      <w:divBdr>
        <w:top w:val="none" w:sz="0" w:space="0" w:color="auto"/>
        <w:left w:val="none" w:sz="0" w:space="0" w:color="auto"/>
        <w:bottom w:val="none" w:sz="0" w:space="0" w:color="auto"/>
        <w:right w:val="none" w:sz="0" w:space="0" w:color="auto"/>
      </w:divBdr>
    </w:div>
    <w:div w:id="1273443087">
      <w:bodyDiv w:val="1"/>
      <w:marLeft w:val="0"/>
      <w:marRight w:val="0"/>
      <w:marTop w:val="0"/>
      <w:marBottom w:val="0"/>
      <w:divBdr>
        <w:top w:val="none" w:sz="0" w:space="0" w:color="auto"/>
        <w:left w:val="none" w:sz="0" w:space="0" w:color="auto"/>
        <w:bottom w:val="none" w:sz="0" w:space="0" w:color="auto"/>
        <w:right w:val="none" w:sz="0" w:space="0" w:color="auto"/>
      </w:divBdr>
    </w:div>
    <w:div w:id="1365902138">
      <w:bodyDiv w:val="1"/>
      <w:marLeft w:val="0"/>
      <w:marRight w:val="0"/>
      <w:marTop w:val="0"/>
      <w:marBottom w:val="0"/>
      <w:divBdr>
        <w:top w:val="none" w:sz="0" w:space="0" w:color="auto"/>
        <w:left w:val="none" w:sz="0" w:space="0" w:color="auto"/>
        <w:bottom w:val="none" w:sz="0" w:space="0" w:color="auto"/>
        <w:right w:val="none" w:sz="0" w:space="0" w:color="auto"/>
      </w:divBdr>
    </w:div>
    <w:div w:id="1744524288">
      <w:bodyDiv w:val="1"/>
      <w:marLeft w:val="0"/>
      <w:marRight w:val="0"/>
      <w:marTop w:val="0"/>
      <w:marBottom w:val="0"/>
      <w:divBdr>
        <w:top w:val="none" w:sz="0" w:space="0" w:color="auto"/>
        <w:left w:val="none" w:sz="0" w:space="0" w:color="auto"/>
        <w:bottom w:val="none" w:sz="0" w:space="0" w:color="auto"/>
        <w:right w:val="none" w:sz="0" w:space="0" w:color="auto"/>
      </w:divBdr>
    </w:div>
    <w:div w:id="1884366281">
      <w:bodyDiv w:val="1"/>
      <w:marLeft w:val="0"/>
      <w:marRight w:val="0"/>
      <w:marTop w:val="0"/>
      <w:marBottom w:val="0"/>
      <w:divBdr>
        <w:top w:val="none" w:sz="0" w:space="0" w:color="auto"/>
        <w:left w:val="none" w:sz="0" w:space="0" w:color="auto"/>
        <w:bottom w:val="none" w:sz="0" w:space="0" w:color="auto"/>
        <w:right w:val="none" w:sz="0" w:space="0" w:color="auto"/>
      </w:divBdr>
    </w:div>
    <w:div w:id="20651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az.mt.gov.br/n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A5097-5664-4FD3-A3AB-77CA9063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2358</Words>
  <Characters>12736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AMAMS</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AMAMS</dc:creator>
  <cp:lastModifiedBy>Usuario</cp:lastModifiedBy>
  <cp:revision>2</cp:revision>
  <cp:lastPrinted>2017-03-27T10:36:00Z</cp:lastPrinted>
  <dcterms:created xsi:type="dcterms:W3CDTF">2017-04-24T12:18:00Z</dcterms:created>
  <dcterms:modified xsi:type="dcterms:W3CDTF">2017-04-24T12:18:00Z</dcterms:modified>
</cp:coreProperties>
</file>