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1D"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520FEF">
        <w:rPr>
          <w:rFonts w:ascii="Times New Roman" w:hAnsi="Times New Roman" w:cs="Times New Roman"/>
          <w:b/>
          <w:bCs/>
        </w:rPr>
        <w:t>Nº 61</w:t>
      </w:r>
      <w:r>
        <w:rPr>
          <w:rFonts w:ascii="Times New Roman" w:hAnsi="Times New Roman" w:cs="Times New Roman"/>
          <w:b/>
          <w:bCs/>
        </w:rPr>
        <w:t>/2018</w:t>
      </w:r>
      <w:r w:rsidRPr="002822A4">
        <w:rPr>
          <w:rFonts w:ascii="Times New Roman" w:hAnsi="Times New Roman" w:cs="Times New Roman"/>
          <w:b/>
          <w:bCs/>
        </w:rPr>
        <w:t xml:space="preserve"> </w:t>
      </w:r>
    </w:p>
    <w:p w:rsidR="00CF231D" w:rsidRPr="002822A4"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520FEF">
        <w:rPr>
          <w:rFonts w:ascii="Times New Roman" w:hAnsi="Times New Roman" w:cs="Times New Roman"/>
          <w:b/>
          <w:bCs/>
        </w:rPr>
        <w:t xml:space="preserve"> PARA RP Nº 030</w:t>
      </w:r>
      <w:r>
        <w:rPr>
          <w:rFonts w:ascii="Times New Roman" w:hAnsi="Times New Roman" w:cs="Times New Roman"/>
          <w:b/>
          <w:bCs/>
        </w:rPr>
        <w:t>/2018</w:t>
      </w:r>
    </w:p>
    <w:p w:rsidR="00CF231D" w:rsidRPr="002822A4" w:rsidRDefault="00CF231D" w:rsidP="00CF231D">
      <w:pPr>
        <w:pStyle w:val="Default"/>
        <w:ind w:left="-360"/>
        <w:jc w:val="both"/>
        <w:rPr>
          <w:rFonts w:ascii="Times New Roman" w:hAnsi="Times New Roman" w:cs="Times New Roman"/>
        </w:rPr>
      </w:pPr>
    </w:p>
    <w:p w:rsidR="00CF231D" w:rsidRPr="002822A4" w:rsidRDefault="00CF231D" w:rsidP="00CF231D">
      <w:pPr>
        <w:autoSpaceDE w:val="0"/>
        <w:autoSpaceDN w:val="0"/>
        <w:adjustRightInd w:val="0"/>
        <w:ind w:left="-360"/>
        <w:jc w:val="center"/>
        <w:rPr>
          <w:b/>
          <w:bCs/>
          <w:color w:val="000000"/>
        </w:rPr>
      </w:pPr>
      <w:r w:rsidRPr="002822A4">
        <w:rPr>
          <w:b/>
          <w:bCs/>
          <w:color w:val="000000"/>
        </w:rPr>
        <w:t>ATA DE REGISTRO DE PREÇOS</w:t>
      </w:r>
      <w:r w:rsidR="00D12CC2">
        <w:rPr>
          <w:b/>
          <w:bCs/>
          <w:color w:val="000000"/>
        </w:rPr>
        <w:t xml:space="preserve"> N° </w:t>
      </w:r>
      <w:bookmarkStart w:id="0" w:name="_GoBack"/>
      <w:r w:rsidR="009F12D6" w:rsidRPr="009F12D6">
        <w:rPr>
          <w:b/>
          <w:bCs/>
        </w:rPr>
        <w:t>67</w:t>
      </w:r>
      <w:bookmarkEnd w:id="0"/>
      <w:r>
        <w:rPr>
          <w:b/>
          <w:bCs/>
          <w:color w:val="000000"/>
        </w:rPr>
        <w:t>/2018</w:t>
      </w:r>
    </w:p>
    <w:p w:rsidR="00CF231D" w:rsidRPr="002822A4" w:rsidRDefault="00CF231D" w:rsidP="00CF231D">
      <w:pPr>
        <w:autoSpaceDE w:val="0"/>
        <w:autoSpaceDN w:val="0"/>
        <w:adjustRightInd w:val="0"/>
        <w:ind w:left="-360"/>
        <w:jc w:val="center"/>
        <w:rPr>
          <w:b/>
          <w:bCs/>
          <w:color w:val="000000"/>
        </w:rPr>
      </w:pPr>
    </w:p>
    <w:p w:rsidR="00CF231D" w:rsidRPr="002822A4" w:rsidRDefault="00CF231D" w:rsidP="00CF231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00520FEF">
        <w:rPr>
          <w:rFonts w:ascii="Arial" w:hAnsi="Arial" w:cs="Arial"/>
        </w:rPr>
        <w:t>AQUISIÇÃO DE EQUIPAMENTOS E MATERIAIS PERMANENTES DE ACORDO COM A PROPOSTA DE Nº11268.861000/1170-09</w:t>
      </w:r>
      <w:r w:rsidRPr="002822A4">
        <w:rPr>
          <w:b/>
          <w:bCs/>
        </w:rPr>
        <w:t xml:space="preserve">, </w:t>
      </w:r>
      <w:r w:rsidRPr="002822A4">
        <w:rPr>
          <w:color w:val="000000"/>
        </w:rPr>
        <w:t>RESOLVE Registrar os Preços</w:t>
      </w:r>
      <w:r w:rsidRPr="002822A4">
        <w:t xml:space="preserve"> da empresa </w:t>
      </w:r>
      <w:r w:rsidR="00151128">
        <w:rPr>
          <w:rFonts w:ascii="Arial" w:hAnsi="Arial" w:cs="Arial"/>
        </w:rPr>
        <w:t>INFOLAB DISTRIBUIDORA LTDA - EPP</w:t>
      </w:r>
      <w:r w:rsidRPr="002822A4">
        <w:t xml:space="preserve">, CNPJ nº </w:t>
      </w:r>
      <w:r w:rsidR="00151128">
        <w:t>02.799.407/0001-56</w:t>
      </w:r>
      <w:r w:rsidRPr="002822A4">
        <w:t xml:space="preserve">, com endereço na </w:t>
      </w:r>
      <w:r w:rsidR="00151128">
        <w:t>Rua Benjamim dos Anjos</w:t>
      </w:r>
      <w:r w:rsidRPr="002822A4">
        <w:t>,</w:t>
      </w:r>
      <w:r w:rsidR="00151128">
        <w:t xml:space="preserve"> 661</w:t>
      </w:r>
      <w:r w:rsidR="00723476">
        <w:t xml:space="preserve">, </w:t>
      </w:r>
      <w:r w:rsidR="00151128">
        <w:t>Melo</w:t>
      </w:r>
      <w:r>
        <w:t>, Montes Claros/MG</w:t>
      </w:r>
      <w:r w:rsidR="00723476">
        <w:t xml:space="preserve"> representada por</w:t>
      </w:r>
      <w:r w:rsidRPr="002822A4">
        <w:t xml:space="preserve"> </w:t>
      </w:r>
      <w:proofErr w:type="spellStart"/>
      <w:r w:rsidR="00151128">
        <w:t>Carlucio</w:t>
      </w:r>
      <w:proofErr w:type="spellEnd"/>
      <w:r w:rsidR="00151128">
        <w:t xml:space="preserve"> Pereira Batista</w:t>
      </w:r>
      <w:r>
        <w:t xml:space="preserve">, </w:t>
      </w:r>
      <w:r w:rsidRPr="002822A4">
        <w:t xml:space="preserve">CPF </w:t>
      </w:r>
      <w:r w:rsidR="00151128">
        <w:t>157.255.536-04</w:t>
      </w:r>
      <w:r w:rsidRPr="002822A4">
        <w:t>,</w:t>
      </w:r>
      <w:r w:rsidR="00D90686">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1 - DO OBJETO</w:t>
      </w:r>
    </w:p>
    <w:p w:rsidR="00CF231D" w:rsidRPr="001B3155" w:rsidRDefault="00CF231D" w:rsidP="00CF231D">
      <w:pPr>
        <w:autoSpaceDE w:val="0"/>
        <w:autoSpaceDN w:val="0"/>
        <w:adjustRightInd w:val="0"/>
        <w:ind w:left="-360"/>
        <w:jc w:val="both"/>
        <w:rPr>
          <w:b/>
          <w:bCs/>
        </w:rPr>
      </w:pPr>
      <w:r w:rsidRPr="002822A4">
        <w:rPr>
          <w:b/>
        </w:rPr>
        <w:t>1.1</w:t>
      </w:r>
      <w:r w:rsidRPr="002822A4">
        <w:t xml:space="preserve"> </w:t>
      </w:r>
      <w:r w:rsidR="00F06AE4">
        <w:rPr>
          <w:rFonts w:ascii="Arial" w:hAnsi="Arial" w:cs="Arial"/>
        </w:rPr>
        <w:t xml:space="preserve">REGISTRO DE PREÇO PARA AQUISIÇÃO DE EQUIPAMENTOS E MATERIAIS PERMANENTES DE ACORDO COM A PROPOSTA DE </w:t>
      </w:r>
      <w:proofErr w:type="gramStart"/>
      <w:r w:rsidR="00F06AE4">
        <w:rPr>
          <w:rFonts w:ascii="Arial" w:hAnsi="Arial" w:cs="Arial"/>
        </w:rPr>
        <w:t>Nº11268.</w:t>
      </w:r>
      <w:proofErr w:type="gramEnd"/>
      <w:r w:rsidR="00F06AE4">
        <w:rPr>
          <w:rFonts w:ascii="Arial" w:hAnsi="Arial" w:cs="Arial"/>
        </w:rPr>
        <w:t>861000/1170-09</w:t>
      </w:r>
      <w:r>
        <w:rPr>
          <w:b/>
        </w:rPr>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2 - DA VALIDADE DO REGISTRO DE PREÇOS</w:t>
      </w:r>
    </w:p>
    <w:p w:rsidR="00CF231D" w:rsidRPr="002822A4" w:rsidRDefault="00CF231D" w:rsidP="00CF231D">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CF231D" w:rsidRPr="002822A4" w:rsidRDefault="00CF231D" w:rsidP="00CF231D">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CF231D" w:rsidRPr="002822A4" w:rsidRDefault="00CF231D" w:rsidP="00CF231D">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CF231D" w:rsidRPr="002822A4" w:rsidRDefault="00CF231D" w:rsidP="00CF231D">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CF231D" w:rsidRPr="002822A4" w:rsidRDefault="00CF231D" w:rsidP="00CF231D">
      <w:pPr>
        <w:autoSpaceDE w:val="0"/>
        <w:autoSpaceDN w:val="0"/>
        <w:adjustRightInd w:val="0"/>
        <w:ind w:left="-360"/>
        <w:jc w:val="both"/>
      </w:pPr>
    </w:p>
    <w:tbl>
      <w:tblPr>
        <w:tblStyle w:val="TableNormal"/>
        <w:tblW w:w="10207" w:type="dxa"/>
        <w:tblInd w:w="-416"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710"/>
        <w:gridCol w:w="992"/>
        <w:gridCol w:w="992"/>
        <w:gridCol w:w="4678"/>
        <w:gridCol w:w="1276"/>
        <w:gridCol w:w="1559"/>
      </w:tblGrid>
      <w:tr w:rsidR="003E73F5" w:rsidTr="003E73F5">
        <w:trPr>
          <w:trHeight w:val="320"/>
        </w:trPr>
        <w:tc>
          <w:tcPr>
            <w:tcW w:w="710" w:type="dxa"/>
          </w:tcPr>
          <w:p w:rsidR="003E73F5" w:rsidRDefault="003E73F5" w:rsidP="003E73F5">
            <w:pPr>
              <w:pStyle w:val="TableParagraph"/>
              <w:spacing w:before="24"/>
              <w:ind w:right="177"/>
              <w:rPr>
                <w:b/>
                <w:sz w:val="18"/>
              </w:rPr>
            </w:pPr>
            <w:r>
              <w:rPr>
                <w:b/>
                <w:sz w:val="18"/>
              </w:rPr>
              <w:lastRenderedPageBreak/>
              <w:t>Item</w:t>
            </w:r>
          </w:p>
        </w:tc>
        <w:tc>
          <w:tcPr>
            <w:tcW w:w="992" w:type="dxa"/>
          </w:tcPr>
          <w:p w:rsidR="003E73F5" w:rsidRDefault="003E73F5" w:rsidP="003E73F5">
            <w:pPr>
              <w:pStyle w:val="TableParagraph"/>
              <w:ind w:left="30"/>
              <w:rPr>
                <w:b/>
                <w:sz w:val="18"/>
              </w:rPr>
            </w:pPr>
            <w:r>
              <w:rPr>
                <w:b/>
                <w:sz w:val="18"/>
              </w:rPr>
              <w:t>Qtde</w:t>
            </w:r>
          </w:p>
        </w:tc>
        <w:tc>
          <w:tcPr>
            <w:tcW w:w="992" w:type="dxa"/>
          </w:tcPr>
          <w:p w:rsidR="003E73F5" w:rsidRDefault="003E73F5" w:rsidP="003E73F5">
            <w:pPr>
              <w:pStyle w:val="TableParagraph"/>
              <w:ind w:left="30"/>
              <w:rPr>
                <w:b/>
                <w:sz w:val="18"/>
              </w:rPr>
            </w:pPr>
            <w:r>
              <w:rPr>
                <w:b/>
                <w:sz w:val="18"/>
              </w:rPr>
              <w:t>Unidade</w:t>
            </w:r>
          </w:p>
        </w:tc>
        <w:tc>
          <w:tcPr>
            <w:tcW w:w="4678" w:type="dxa"/>
          </w:tcPr>
          <w:p w:rsidR="003E73F5" w:rsidRDefault="003E73F5" w:rsidP="003E73F5">
            <w:pPr>
              <w:pStyle w:val="TableParagraph"/>
              <w:ind w:left="10"/>
              <w:rPr>
                <w:b/>
                <w:sz w:val="18"/>
              </w:rPr>
            </w:pPr>
            <w:r>
              <w:rPr>
                <w:b/>
                <w:sz w:val="18"/>
              </w:rPr>
              <w:t>Material/Serviço</w:t>
            </w:r>
          </w:p>
        </w:tc>
        <w:tc>
          <w:tcPr>
            <w:tcW w:w="1276" w:type="dxa"/>
          </w:tcPr>
          <w:p w:rsidR="003E73F5" w:rsidRDefault="003E73F5" w:rsidP="003E73F5">
            <w:pPr>
              <w:pStyle w:val="TableParagraph"/>
              <w:spacing w:before="24"/>
              <w:ind w:left="50"/>
              <w:rPr>
                <w:b/>
                <w:sz w:val="18"/>
              </w:rPr>
            </w:pPr>
            <w:r>
              <w:rPr>
                <w:b/>
                <w:sz w:val="18"/>
              </w:rPr>
              <w:t>Preço Unit.</w:t>
            </w:r>
          </w:p>
        </w:tc>
        <w:tc>
          <w:tcPr>
            <w:tcW w:w="1559" w:type="dxa"/>
          </w:tcPr>
          <w:p w:rsidR="003E73F5" w:rsidRDefault="003E73F5" w:rsidP="003E73F5">
            <w:pPr>
              <w:pStyle w:val="TableParagraph"/>
              <w:spacing w:before="24"/>
              <w:ind w:left="50"/>
              <w:rPr>
                <w:b/>
                <w:sz w:val="18"/>
              </w:rPr>
            </w:pPr>
            <w:r>
              <w:rPr>
                <w:b/>
                <w:sz w:val="18"/>
              </w:rPr>
              <w:t>Preço Total</w:t>
            </w:r>
          </w:p>
        </w:tc>
      </w:tr>
      <w:tr w:rsidR="003E73F5" w:rsidTr="003E73F5">
        <w:trPr>
          <w:trHeight w:val="300"/>
        </w:trPr>
        <w:tc>
          <w:tcPr>
            <w:tcW w:w="710" w:type="dxa"/>
          </w:tcPr>
          <w:p w:rsidR="003E73F5" w:rsidRDefault="003E73F5" w:rsidP="003E73F5">
            <w:pPr>
              <w:pStyle w:val="TableParagraph"/>
              <w:ind w:right="137"/>
              <w:rPr>
                <w:sz w:val="18"/>
              </w:rPr>
            </w:pPr>
            <w:r>
              <w:rPr>
                <w:sz w:val="18"/>
              </w:rPr>
              <w:t>002</w:t>
            </w:r>
          </w:p>
        </w:tc>
        <w:tc>
          <w:tcPr>
            <w:tcW w:w="992" w:type="dxa"/>
          </w:tcPr>
          <w:p w:rsidR="003E73F5" w:rsidRDefault="003E73F5" w:rsidP="003E73F5">
            <w:pPr>
              <w:pStyle w:val="TableParagraph"/>
              <w:ind w:right="342"/>
              <w:rPr>
                <w:sz w:val="18"/>
              </w:rPr>
            </w:pPr>
            <w:r>
              <w:rPr>
                <w:sz w:val="18"/>
              </w:rPr>
              <w:t>5,0000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 xml:space="preserve">ARQUIVO DE AÇO </w:t>
            </w:r>
            <w:proofErr w:type="gramStart"/>
            <w:r>
              <w:rPr>
                <w:sz w:val="18"/>
              </w:rPr>
              <w:t>4</w:t>
            </w:r>
            <w:proofErr w:type="gramEnd"/>
            <w:r>
              <w:rPr>
                <w:sz w:val="18"/>
              </w:rPr>
              <w:t xml:space="preserve"> GAVETAS.</w:t>
            </w:r>
          </w:p>
        </w:tc>
        <w:tc>
          <w:tcPr>
            <w:tcW w:w="1276" w:type="dxa"/>
          </w:tcPr>
          <w:p w:rsidR="003E73F5" w:rsidRDefault="003E73F5" w:rsidP="003E73F5">
            <w:pPr>
              <w:pStyle w:val="TableParagraph"/>
              <w:ind w:right="47"/>
              <w:rPr>
                <w:sz w:val="18"/>
              </w:rPr>
            </w:pPr>
            <w:r>
              <w:rPr>
                <w:sz w:val="18"/>
              </w:rPr>
              <w:t>399,0000</w:t>
            </w:r>
          </w:p>
        </w:tc>
        <w:tc>
          <w:tcPr>
            <w:tcW w:w="1559" w:type="dxa"/>
          </w:tcPr>
          <w:p w:rsidR="003E73F5" w:rsidRDefault="003E73F5" w:rsidP="003E73F5">
            <w:pPr>
              <w:pStyle w:val="TableParagraph"/>
              <w:ind w:right="67"/>
              <w:rPr>
                <w:sz w:val="18"/>
              </w:rPr>
            </w:pPr>
            <w:r>
              <w:rPr>
                <w:sz w:val="18"/>
              </w:rPr>
              <w:t>1.995,0000</w:t>
            </w:r>
          </w:p>
        </w:tc>
      </w:tr>
      <w:tr w:rsidR="003E73F5" w:rsidTr="003E73F5">
        <w:trPr>
          <w:trHeight w:val="300"/>
        </w:trPr>
        <w:tc>
          <w:tcPr>
            <w:tcW w:w="710" w:type="dxa"/>
          </w:tcPr>
          <w:p w:rsidR="003E73F5" w:rsidRDefault="003E73F5" w:rsidP="003E73F5">
            <w:pPr>
              <w:pStyle w:val="TableParagraph"/>
              <w:ind w:right="137"/>
              <w:rPr>
                <w:sz w:val="18"/>
              </w:rPr>
            </w:pPr>
            <w:r>
              <w:rPr>
                <w:sz w:val="18"/>
              </w:rPr>
              <w:t>003</w:t>
            </w:r>
          </w:p>
        </w:tc>
        <w:tc>
          <w:tcPr>
            <w:tcW w:w="992" w:type="dxa"/>
          </w:tcPr>
          <w:p w:rsidR="003E73F5" w:rsidRDefault="003E73F5" w:rsidP="003E73F5">
            <w:pPr>
              <w:pStyle w:val="TableParagraph"/>
              <w:ind w:right="342"/>
              <w:rPr>
                <w:sz w:val="18"/>
              </w:rPr>
            </w:pPr>
            <w:r>
              <w:rPr>
                <w:sz w:val="18"/>
              </w:rPr>
              <w:t>1,0000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AUTOCLAVE HORIZONTAL DE MESA (ATÉ 75 LITROS)</w:t>
            </w:r>
          </w:p>
        </w:tc>
        <w:tc>
          <w:tcPr>
            <w:tcW w:w="1276" w:type="dxa"/>
          </w:tcPr>
          <w:p w:rsidR="003E73F5" w:rsidRDefault="003E73F5" w:rsidP="003E73F5">
            <w:pPr>
              <w:pStyle w:val="TableParagraph"/>
              <w:ind w:right="47"/>
              <w:rPr>
                <w:sz w:val="18"/>
              </w:rPr>
            </w:pPr>
            <w:r>
              <w:rPr>
                <w:sz w:val="18"/>
              </w:rPr>
              <w:t>3099,0000</w:t>
            </w:r>
          </w:p>
        </w:tc>
        <w:tc>
          <w:tcPr>
            <w:tcW w:w="1559" w:type="dxa"/>
          </w:tcPr>
          <w:p w:rsidR="003E73F5" w:rsidRDefault="003E73F5" w:rsidP="003E73F5">
            <w:pPr>
              <w:pStyle w:val="TableParagraph"/>
              <w:ind w:right="67"/>
              <w:rPr>
                <w:sz w:val="18"/>
              </w:rPr>
            </w:pPr>
            <w:r>
              <w:rPr>
                <w:sz w:val="18"/>
              </w:rPr>
              <w:t>3.099,0000</w:t>
            </w:r>
          </w:p>
        </w:tc>
      </w:tr>
      <w:tr w:rsidR="003E73F5" w:rsidTr="003E73F5">
        <w:trPr>
          <w:trHeight w:val="300"/>
        </w:trPr>
        <w:tc>
          <w:tcPr>
            <w:tcW w:w="710" w:type="dxa"/>
          </w:tcPr>
          <w:p w:rsidR="003E73F5" w:rsidRDefault="003E73F5" w:rsidP="003E73F5">
            <w:pPr>
              <w:pStyle w:val="TableParagraph"/>
              <w:ind w:right="137"/>
              <w:rPr>
                <w:sz w:val="18"/>
              </w:rPr>
            </w:pPr>
            <w:r>
              <w:rPr>
                <w:sz w:val="18"/>
              </w:rPr>
              <w:t>004</w:t>
            </w:r>
          </w:p>
        </w:tc>
        <w:tc>
          <w:tcPr>
            <w:tcW w:w="992" w:type="dxa"/>
          </w:tcPr>
          <w:p w:rsidR="003E73F5" w:rsidRDefault="003E73F5" w:rsidP="003E73F5">
            <w:pPr>
              <w:pStyle w:val="TableParagraph"/>
              <w:ind w:right="342"/>
              <w:rPr>
                <w:sz w:val="18"/>
              </w:rPr>
            </w:pPr>
            <w:r>
              <w:rPr>
                <w:sz w:val="18"/>
              </w:rPr>
              <w:t>2,0000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DETECTOR FETAL DIGITAL PORTATIL (SONAR)</w:t>
            </w:r>
          </w:p>
        </w:tc>
        <w:tc>
          <w:tcPr>
            <w:tcW w:w="1276" w:type="dxa"/>
          </w:tcPr>
          <w:p w:rsidR="003E73F5" w:rsidRDefault="003E73F5" w:rsidP="003E73F5">
            <w:pPr>
              <w:pStyle w:val="TableParagraph"/>
              <w:ind w:right="47"/>
              <w:rPr>
                <w:sz w:val="18"/>
              </w:rPr>
            </w:pPr>
            <w:r>
              <w:rPr>
                <w:sz w:val="18"/>
              </w:rPr>
              <w:t>649,0000</w:t>
            </w:r>
          </w:p>
        </w:tc>
        <w:tc>
          <w:tcPr>
            <w:tcW w:w="1559" w:type="dxa"/>
          </w:tcPr>
          <w:p w:rsidR="003E73F5" w:rsidRDefault="003E73F5" w:rsidP="003E73F5">
            <w:pPr>
              <w:pStyle w:val="TableParagraph"/>
              <w:ind w:right="67"/>
              <w:rPr>
                <w:sz w:val="18"/>
              </w:rPr>
            </w:pPr>
            <w:r>
              <w:rPr>
                <w:sz w:val="18"/>
              </w:rPr>
              <w:t>1.298,0000</w:t>
            </w:r>
          </w:p>
        </w:tc>
      </w:tr>
      <w:tr w:rsidR="003E73F5" w:rsidTr="003E73F5">
        <w:trPr>
          <w:trHeight w:val="300"/>
        </w:trPr>
        <w:tc>
          <w:tcPr>
            <w:tcW w:w="710" w:type="dxa"/>
          </w:tcPr>
          <w:p w:rsidR="003E73F5" w:rsidRDefault="003E73F5" w:rsidP="003E73F5">
            <w:pPr>
              <w:pStyle w:val="TableParagraph"/>
              <w:ind w:right="137"/>
              <w:rPr>
                <w:sz w:val="18"/>
              </w:rPr>
            </w:pPr>
            <w:r>
              <w:rPr>
                <w:sz w:val="18"/>
              </w:rPr>
              <w:t>005</w:t>
            </w:r>
          </w:p>
        </w:tc>
        <w:tc>
          <w:tcPr>
            <w:tcW w:w="992" w:type="dxa"/>
          </w:tcPr>
          <w:p w:rsidR="003E73F5" w:rsidRDefault="003E73F5" w:rsidP="003E73F5">
            <w:pPr>
              <w:pStyle w:val="TableParagraph"/>
              <w:ind w:right="342"/>
              <w:rPr>
                <w:sz w:val="18"/>
              </w:rPr>
            </w:pPr>
            <w:r>
              <w:rPr>
                <w:sz w:val="18"/>
              </w:rPr>
              <w:t>2,0000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ESFIGMOMANÔMETRO OBESO</w:t>
            </w:r>
          </w:p>
        </w:tc>
        <w:tc>
          <w:tcPr>
            <w:tcW w:w="1276" w:type="dxa"/>
          </w:tcPr>
          <w:p w:rsidR="003E73F5" w:rsidRDefault="003E73F5" w:rsidP="003E73F5">
            <w:pPr>
              <w:pStyle w:val="TableParagraph"/>
              <w:ind w:right="47"/>
              <w:rPr>
                <w:sz w:val="18"/>
              </w:rPr>
            </w:pPr>
            <w:r>
              <w:rPr>
                <w:sz w:val="18"/>
              </w:rPr>
              <w:t>81,4000</w:t>
            </w:r>
          </w:p>
        </w:tc>
        <w:tc>
          <w:tcPr>
            <w:tcW w:w="1559" w:type="dxa"/>
          </w:tcPr>
          <w:p w:rsidR="003E73F5" w:rsidRDefault="003E73F5" w:rsidP="003E73F5">
            <w:pPr>
              <w:pStyle w:val="TableParagraph"/>
              <w:ind w:right="67"/>
              <w:rPr>
                <w:sz w:val="18"/>
              </w:rPr>
            </w:pPr>
            <w:r>
              <w:rPr>
                <w:sz w:val="18"/>
              </w:rPr>
              <w:t>162,8000</w:t>
            </w:r>
          </w:p>
        </w:tc>
      </w:tr>
      <w:tr w:rsidR="003E73F5" w:rsidTr="003E73F5">
        <w:trPr>
          <w:trHeight w:val="300"/>
        </w:trPr>
        <w:tc>
          <w:tcPr>
            <w:tcW w:w="710" w:type="dxa"/>
          </w:tcPr>
          <w:p w:rsidR="003E73F5" w:rsidRDefault="003E73F5" w:rsidP="003E73F5">
            <w:pPr>
              <w:pStyle w:val="TableParagraph"/>
              <w:ind w:right="137"/>
              <w:rPr>
                <w:sz w:val="18"/>
              </w:rPr>
            </w:pPr>
            <w:r>
              <w:rPr>
                <w:sz w:val="18"/>
              </w:rPr>
              <w:t>009</w:t>
            </w:r>
          </w:p>
        </w:tc>
        <w:tc>
          <w:tcPr>
            <w:tcW w:w="992" w:type="dxa"/>
          </w:tcPr>
          <w:p w:rsidR="003E73F5" w:rsidRDefault="003E73F5" w:rsidP="003E73F5">
            <w:pPr>
              <w:pStyle w:val="TableParagraph"/>
              <w:ind w:right="342"/>
              <w:rPr>
                <w:sz w:val="18"/>
              </w:rPr>
            </w:pPr>
            <w:r>
              <w:rPr>
                <w:sz w:val="18"/>
              </w:rPr>
              <w:t>3,0000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NEBULIZADOR PORTÁTIL.</w:t>
            </w:r>
          </w:p>
        </w:tc>
        <w:tc>
          <w:tcPr>
            <w:tcW w:w="1276" w:type="dxa"/>
          </w:tcPr>
          <w:p w:rsidR="003E73F5" w:rsidRDefault="003E73F5" w:rsidP="003E73F5">
            <w:pPr>
              <w:pStyle w:val="TableParagraph"/>
              <w:ind w:right="47"/>
              <w:rPr>
                <w:sz w:val="18"/>
              </w:rPr>
            </w:pPr>
            <w:r>
              <w:rPr>
                <w:sz w:val="18"/>
              </w:rPr>
              <w:t>195,0000</w:t>
            </w:r>
          </w:p>
        </w:tc>
        <w:tc>
          <w:tcPr>
            <w:tcW w:w="1559" w:type="dxa"/>
          </w:tcPr>
          <w:p w:rsidR="003E73F5" w:rsidRDefault="003E73F5" w:rsidP="003E73F5">
            <w:pPr>
              <w:pStyle w:val="TableParagraph"/>
              <w:ind w:right="67"/>
              <w:rPr>
                <w:sz w:val="18"/>
              </w:rPr>
            </w:pPr>
            <w:r>
              <w:rPr>
                <w:sz w:val="18"/>
              </w:rPr>
              <w:t>585,0000</w:t>
            </w:r>
          </w:p>
        </w:tc>
      </w:tr>
      <w:tr w:rsidR="003E73F5" w:rsidTr="003E73F5">
        <w:trPr>
          <w:trHeight w:val="300"/>
        </w:trPr>
        <w:tc>
          <w:tcPr>
            <w:tcW w:w="710" w:type="dxa"/>
          </w:tcPr>
          <w:p w:rsidR="003E73F5" w:rsidRDefault="003E73F5" w:rsidP="003E73F5">
            <w:pPr>
              <w:pStyle w:val="TableParagraph"/>
              <w:ind w:right="137"/>
              <w:rPr>
                <w:sz w:val="18"/>
              </w:rPr>
            </w:pPr>
            <w:r>
              <w:rPr>
                <w:sz w:val="18"/>
              </w:rPr>
              <w:t>010</w:t>
            </w:r>
          </w:p>
        </w:tc>
        <w:tc>
          <w:tcPr>
            <w:tcW w:w="992" w:type="dxa"/>
          </w:tcPr>
          <w:p w:rsidR="003E73F5" w:rsidRDefault="003E73F5" w:rsidP="003E73F5">
            <w:pPr>
              <w:pStyle w:val="TableParagraph"/>
              <w:ind w:right="342"/>
              <w:rPr>
                <w:sz w:val="18"/>
              </w:rPr>
            </w:pPr>
            <w:r>
              <w:rPr>
                <w:sz w:val="18"/>
              </w:rPr>
              <w:t>1,0000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TENS E FES</w:t>
            </w:r>
          </w:p>
        </w:tc>
        <w:tc>
          <w:tcPr>
            <w:tcW w:w="1276" w:type="dxa"/>
          </w:tcPr>
          <w:p w:rsidR="003E73F5" w:rsidRDefault="003E73F5" w:rsidP="003E73F5">
            <w:pPr>
              <w:pStyle w:val="TableParagraph"/>
              <w:ind w:right="47"/>
              <w:rPr>
                <w:sz w:val="18"/>
              </w:rPr>
            </w:pPr>
            <w:r>
              <w:rPr>
                <w:sz w:val="18"/>
              </w:rPr>
              <w:t>1199,0000</w:t>
            </w:r>
          </w:p>
        </w:tc>
        <w:tc>
          <w:tcPr>
            <w:tcW w:w="1559" w:type="dxa"/>
          </w:tcPr>
          <w:p w:rsidR="003E73F5" w:rsidRDefault="003E73F5" w:rsidP="003E73F5">
            <w:pPr>
              <w:pStyle w:val="TableParagraph"/>
              <w:ind w:right="67"/>
              <w:rPr>
                <w:sz w:val="18"/>
              </w:rPr>
            </w:pPr>
            <w:r>
              <w:rPr>
                <w:sz w:val="18"/>
              </w:rPr>
              <w:t>1.199,0000</w:t>
            </w:r>
          </w:p>
        </w:tc>
      </w:tr>
      <w:tr w:rsidR="003E73F5" w:rsidTr="003E73F5">
        <w:trPr>
          <w:trHeight w:val="300"/>
        </w:trPr>
        <w:tc>
          <w:tcPr>
            <w:tcW w:w="710" w:type="dxa"/>
          </w:tcPr>
          <w:p w:rsidR="003E73F5" w:rsidRDefault="003E73F5" w:rsidP="003E73F5">
            <w:pPr>
              <w:pStyle w:val="TableParagraph"/>
              <w:ind w:right="137"/>
              <w:rPr>
                <w:sz w:val="18"/>
              </w:rPr>
            </w:pPr>
            <w:r>
              <w:rPr>
                <w:sz w:val="18"/>
              </w:rPr>
              <w:t>011</w:t>
            </w:r>
          </w:p>
        </w:tc>
        <w:tc>
          <w:tcPr>
            <w:tcW w:w="992" w:type="dxa"/>
          </w:tcPr>
          <w:p w:rsidR="003E73F5" w:rsidRDefault="003E73F5" w:rsidP="003E73F5">
            <w:pPr>
              <w:pStyle w:val="TableParagraph"/>
              <w:ind w:right="342"/>
              <w:rPr>
                <w:sz w:val="18"/>
              </w:rPr>
            </w:pPr>
            <w:r>
              <w:rPr>
                <w:sz w:val="18"/>
              </w:rPr>
              <w:t>1,0000</w:t>
            </w:r>
          </w:p>
        </w:tc>
        <w:tc>
          <w:tcPr>
            <w:tcW w:w="992" w:type="dxa"/>
          </w:tcPr>
          <w:p w:rsidR="003E73F5" w:rsidRDefault="003E73F5" w:rsidP="003E73F5">
            <w:pPr>
              <w:pStyle w:val="TableParagraph"/>
              <w:ind w:left="30"/>
              <w:rPr>
                <w:sz w:val="18"/>
              </w:rPr>
            </w:pPr>
            <w:r>
              <w:rPr>
                <w:sz w:val="18"/>
              </w:rPr>
              <w:t>UND</w:t>
            </w:r>
          </w:p>
        </w:tc>
        <w:tc>
          <w:tcPr>
            <w:tcW w:w="4678" w:type="dxa"/>
          </w:tcPr>
          <w:p w:rsidR="003E73F5" w:rsidRDefault="003E73F5" w:rsidP="003E73F5">
            <w:pPr>
              <w:pStyle w:val="TableParagraph"/>
              <w:ind w:left="10"/>
              <w:rPr>
                <w:sz w:val="18"/>
              </w:rPr>
            </w:pPr>
            <w:r>
              <w:rPr>
                <w:sz w:val="18"/>
              </w:rPr>
              <w:t>ULTRASSOM</w:t>
            </w:r>
          </w:p>
        </w:tc>
        <w:tc>
          <w:tcPr>
            <w:tcW w:w="1276" w:type="dxa"/>
          </w:tcPr>
          <w:p w:rsidR="003E73F5" w:rsidRDefault="003E73F5" w:rsidP="003E73F5">
            <w:pPr>
              <w:pStyle w:val="TableParagraph"/>
              <w:ind w:right="47"/>
              <w:rPr>
                <w:sz w:val="18"/>
              </w:rPr>
            </w:pPr>
            <w:r>
              <w:rPr>
                <w:sz w:val="18"/>
              </w:rPr>
              <w:t>1299,0000</w:t>
            </w:r>
          </w:p>
        </w:tc>
        <w:tc>
          <w:tcPr>
            <w:tcW w:w="1559" w:type="dxa"/>
          </w:tcPr>
          <w:p w:rsidR="003E73F5" w:rsidRDefault="003E73F5" w:rsidP="003E73F5">
            <w:pPr>
              <w:pStyle w:val="TableParagraph"/>
              <w:ind w:right="67"/>
              <w:rPr>
                <w:sz w:val="18"/>
              </w:rPr>
            </w:pPr>
            <w:r>
              <w:rPr>
                <w:sz w:val="18"/>
              </w:rPr>
              <w:t>1.299,0000</w:t>
            </w:r>
          </w:p>
        </w:tc>
      </w:tr>
      <w:tr w:rsidR="003E73F5" w:rsidTr="003E73F5">
        <w:trPr>
          <w:trHeight w:val="260"/>
        </w:trPr>
        <w:tc>
          <w:tcPr>
            <w:tcW w:w="7372" w:type="dxa"/>
            <w:gridSpan w:val="4"/>
          </w:tcPr>
          <w:p w:rsidR="003E73F5" w:rsidRDefault="003E73F5" w:rsidP="003E73F5">
            <w:pPr>
              <w:pStyle w:val="TableParagraph"/>
              <w:spacing w:before="24"/>
              <w:ind w:right="48"/>
              <w:rPr>
                <w:b/>
                <w:sz w:val="18"/>
              </w:rPr>
            </w:pPr>
            <w:r>
              <w:rPr>
                <w:b/>
                <w:sz w:val="18"/>
              </w:rPr>
              <w:t>Valor Total:</w:t>
            </w:r>
          </w:p>
        </w:tc>
        <w:tc>
          <w:tcPr>
            <w:tcW w:w="2835" w:type="dxa"/>
            <w:gridSpan w:val="2"/>
          </w:tcPr>
          <w:p w:rsidR="003E73F5" w:rsidRDefault="003E73F5" w:rsidP="003E73F5">
            <w:pPr>
              <w:pStyle w:val="TableParagraph"/>
              <w:spacing w:before="24"/>
              <w:ind w:left="1489"/>
              <w:rPr>
                <w:sz w:val="18"/>
              </w:rPr>
            </w:pPr>
            <w:r>
              <w:rPr>
                <w:sz w:val="18"/>
              </w:rPr>
              <w:t>9.637,8000</w:t>
            </w:r>
          </w:p>
        </w:tc>
      </w:tr>
    </w:tbl>
    <w:p w:rsidR="00CF231D" w:rsidRPr="002822A4" w:rsidRDefault="00CF231D" w:rsidP="00CF231D">
      <w:pPr>
        <w:autoSpaceDE w:val="0"/>
        <w:autoSpaceDN w:val="0"/>
        <w:adjustRightInd w:val="0"/>
        <w:ind w:left="-360"/>
        <w:jc w:val="both"/>
        <w:rPr>
          <w:b/>
          <w:bCs/>
        </w:rPr>
      </w:pPr>
    </w:p>
    <w:p w:rsidR="00CF231D" w:rsidRPr="002822A4" w:rsidRDefault="00CF231D" w:rsidP="00CF231D">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CF231D" w:rsidRPr="002822A4" w:rsidRDefault="00CF231D" w:rsidP="00CF231D">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CF231D" w:rsidRPr="002822A4" w:rsidRDefault="00CF231D" w:rsidP="00CF231D">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CF231D" w:rsidRPr="002822A4" w:rsidRDefault="00CF231D" w:rsidP="00CF231D">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CF231D" w:rsidRPr="002822A4" w:rsidRDefault="00CF231D" w:rsidP="00CF231D">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5 - DA ATA DE REGISTRO DE PREÇO</w:t>
      </w:r>
    </w:p>
    <w:p w:rsidR="00CF231D" w:rsidRPr="002822A4" w:rsidRDefault="00CF231D" w:rsidP="00CF231D">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CF231D" w:rsidRPr="002822A4" w:rsidRDefault="00CF231D" w:rsidP="00CF231D">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CF231D" w:rsidRPr="002822A4" w:rsidRDefault="00CF231D" w:rsidP="00CF231D">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CF231D" w:rsidRPr="002822A4" w:rsidRDefault="00CF231D" w:rsidP="00CF231D">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CF231D" w:rsidRPr="002822A4" w:rsidRDefault="00CF231D" w:rsidP="00CF231D">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CF231D" w:rsidRPr="002822A4" w:rsidRDefault="00CF231D" w:rsidP="00CF231D">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CF231D" w:rsidRPr="002822A4" w:rsidRDefault="00CF231D" w:rsidP="00CF231D">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CF231D" w:rsidRPr="002822A4" w:rsidRDefault="00CF231D" w:rsidP="00CF231D">
      <w:pPr>
        <w:autoSpaceDE w:val="0"/>
        <w:autoSpaceDN w:val="0"/>
        <w:adjustRightInd w:val="0"/>
        <w:ind w:left="-360"/>
        <w:jc w:val="both"/>
      </w:pPr>
      <w:r>
        <w:rPr>
          <w:b/>
          <w:bCs/>
        </w:rPr>
        <w:lastRenderedPageBreak/>
        <w:t>5.7</w:t>
      </w:r>
      <w:r w:rsidRPr="002822A4">
        <w:rPr>
          <w:b/>
          <w:bCs/>
        </w:rPr>
        <w:t xml:space="preserve">. </w:t>
      </w:r>
      <w:r w:rsidRPr="002822A4">
        <w:t>A Ata de Registro de Preços poderá ser cancelada de pleno direito, nas seguintes situações:</w:t>
      </w:r>
    </w:p>
    <w:p w:rsidR="00CF231D" w:rsidRPr="002822A4" w:rsidRDefault="00CF231D" w:rsidP="00CF231D">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CF231D" w:rsidRPr="002822A4" w:rsidRDefault="00CF231D" w:rsidP="00CF231D">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CF231D" w:rsidRPr="002822A4" w:rsidRDefault="00CF231D" w:rsidP="00CF231D">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CF231D" w:rsidRPr="002822A4" w:rsidRDefault="00CF231D" w:rsidP="00CF231D">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CF231D" w:rsidRPr="002822A4" w:rsidRDefault="00CF231D" w:rsidP="00CF231D">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CF231D" w:rsidRPr="002822A4" w:rsidRDefault="00CF231D" w:rsidP="00CF231D">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CF231D" w:rsidRPr="002822A4" w:rsidRDefault="00CF231D" w:rsidP="00CF231D">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F231D" w:rsidRPr="002822A4" w:rsidRDefault="00CF231D" w:rsidP="00CF231D">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CF231D" w:rsidRPr="002822A4" w:rsidRDefault="00CF231D" w:rsidP="00CF231D">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6 - DA DOTAÇÃO ORÇAMENTÁRIA</w:t>
      </w:r>
    </w:p>
    <w:p w:rsidR="00CF231D" w:rsidRPr="002822A4" w:rsidRDefault="00CF231D" w:rsidP="00CF231D">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CF231D" w:rsidRPr="002822A4" w:rsidRDefault="00CF231D" w:rsidP="00CF231D">
      <w:pPr>
        <w:pStyle w:val="Default"/>
        <w:ind w:left="-360"/>
        <w:jc w:val="both"/>
        <w:rPr>
          <w:rFonts w:ascii="Times New Roman" w:hAnsi="Times New Roman" w:cs="Times New Roman"/>
          <w:color w:val="auto"/>
        </w:rPr>
      </w:pPr>
    </w:p>
    <w:p w:rsidR="00CF231D" w:rsidRPr="002822A4" w:rsidRDefault="00CF231D" w:rsidP="00CF231D">
      <w:pPr>
        <w:autoSpaceDE w:val="0"/>
        <w:autoSpaceDN w:val="0"/>
        <w:adjustRightInd w:val="0"/>
        <w:ind w:left="-360"/>
        <w:jc w:val="both"/>
        <w:rPr>
          <w:b/>
          <w:bCs/>
        </w:rPr>
      </w:pPr>
      <w:r w:rsidRPr="002822A4">
        <w:rPr>
          <w:b/>
          <w:bCs/>
        </w:rPr>
        <w:t>7 - DO PAGAMENTO</w:t>
      </w:r>
    </w:p>
    <w:p w:rsidR="00CF231D" w:rsidRPr="002822A4" w:rsidRDefault="00CF231D" w:rsidP="00CF231D">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CF231D" w:rsidRPr="002822A4" w:rsidRDefault="00CF231D" w:rsidP="00CF231D">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CF231D" w:rsidRPr="002822A4" w:rsidRDefault="00CF231D" w:rsidP="00CF231D">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CF231D" w:rsidRPr="002822A4" w:rsidRDefault="00CF231D" w:rsidP="00CF231D">
      <w:pPr>
        <w:autoSpaceDE w:val="0"/>
        <w:autoSpaceDN w:val="0"/>
        <w:adjustRightInd w:val="0"/>
        <w:ind w:left="-360"/>
        <w:jc w:val="both"/>
      </w:pPr>
      <w:r w:rsidRPr="002822A4">
        <w:rPr>
          <w:b/>
          <w:bCs/>
        </w:rPr>
        <w:lastRenderedPageBreak/>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CF231D" w:rsidRPr="002822A4" w:rsidRDefault="00CF231D" w:rsidP="00CF231D">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CF231D" w:rsidRPr="002822A4" w:rsidRDefault="00CF231D" w:rsidP="00CF231D">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CF231D" w:rsidRPr="002822A4" w:rsidRDefault="00CF231D" w:rsidP="00CF231D">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CF231D" w:rsidRPr="002822A4" w:rsidRDefault="00CF231D" w:rsidP="00CF231D">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8 - DO CANCELAMENTO DA ATA DE REGISTRO DE PREÇOS</w:t>
      </w:r>
    </w:p>
    <w:p w:rsidR="00CF231D" w:rsidRPr="002822A4" w:rsidRDefault="00CF231D" w:rsidP="00CF231D">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CF231D" w:rsidRPr="002822A4" w:rsidRDefault="00CF231D" w:rsidP="00CF231D">
      <w:pPr>
        <w:autoSpaceDE w:val="0"/>
        <w:autoSpaceDN w:val="0"/>
        <w:adjustRightInd w:val="0"/>
        <w:ind w:left="-360"/>
        <w:jc w:val="both"/>
      </w:pPr>
      <w:r w:rsidRPr="002822A4">
        <w:t>a) Quando o fornecedor não cumprir as obrigações constantes nesta Ata de Registro de Preços, no Edital e seus anexos;</w:t>
      </w:r>
    </w:p>
    <w:p w:rsidR="00CF231D" w:rsidRPr="002822A4" w:rsidRDefault="00CF231D" w:rsidP="00CF231D">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sidRPr="002822A4">
        <w:t>c) 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sidRPr="002822A4">
        <w:t>d) Os preços registrados se apresentarem superiores aos praticados no mercado;</w:t>
      </w:r>
    </w:p>
    <w:p w:rsidR="00CF231D" w:rsidRPr="002822A4" w:rsidRDefault="00CF231D" w:rsidP="00CF231D">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9 - DAS PENALIDADES</w:t>
      </w:r>
    </w:p>
    <w:p w:rsidR="00CF231D" w:rsidRPr="002822A4" w:rsidRDefault="00CF231D" w:rsidP="00CF231D">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CF231D" w:rsidRPr="002822A4" w:rsidRDefault="00CF231D" w:rsidP="00CF231D">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CF231D" w:rsidRPr="002822A4" w:rsidRDefault="00CF231D" w:rsidP="00CF231D">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CF231D" w:rsidRPr="002822A4" w:rsidRDefault="00CF231D" w:rsidP="00CF231D">
      <w:pPr>
        <w:autoSpaceDE w:val="0"/>
        <w:autoSpaceDN w:val="0"/>
        <w:adjustRightInd w:val="0"/>
        <w:ind w:left="-360"/>
        <w:jc w:val="both"/>
      </w:pPr>
      <w:r w:rsidRPr="002822A4">
        <w:rPr>
          <w:b/>
          <w:bCs/>
        </w:rPr>
        <w:t xml:space="preserve">a) </w:t>
      </w:r>
      <w:r w:rsidRPr="002822A4">
        <w:t>Advertência por escrito;</w:t>
      </w:r>
    </w:p>
    <w:p w:rsidR="00CF231D" w:rsidRPr="002822A4" w:rsidRDefault="00CF231D" w:rsidP="00CF231D">
      <w:pPr>
        <w:autoSpaceDE w:val="0"/>
        <w:autoSpaceDN w:val="0"/>
        <w:adjustRightInd w:val="0"/>
        <w:ind w:left="-360"/>
        <w:jc w:val="both"/>
      </w:pPr>
      <w:r w:rsidRPr="002822A4">
        <w:rPr>
          <w:b/>
          <w:bCs/>
        </w:rPr>
        <w:t xml:space="preserve">b) </w:t>
      </w:r>
      <w:r w:rsidRPr="002822A4">
        <w:t>Multa de até 10% (dez por cento) sobre o valor adjudicado;</w:t>
      </w:r>
    </w:p>
    <w:p w:rsidR="00CF231D" w:rsidRPr="002822A4" w:rsidRDefault="00CF231D" w:rsidP="00CF231D">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CF231D" w:rsidRPr="002822A4" w:rsidRDefault="00CF231D" w:rsidP="00CF231D">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CF231D" w:rsidRPr="002822A4" w:rsidRDefault="00CF231D" w:rsidP="00CF231D">
      <w:pPr>
        <w:autoSpaceDE w:val="0"/>
        <w:autoSpaceDN w:val="0"/>
        <w:adjustRightInd w:val="0"/>
        <w:ind w:left="-360"/>
        <w:jc w:val="both"/>
      </w:pPr>
      <w:r w:rsidRPr="002822A4">
        <w:rPr>
          <w:b/>
          <w:bCs/>
        </w:rPr>
        <w:t xml:space="preserve">9.3. </w:t>
      </w:r>
      <w:r w:rsidRPr="002822A4">
        <w:t xml:space="preserve">A licitante, adjudicatária ou CONTRATADA que deixar de entregar ou apresentar documentação falsa exigida para o certame, ensejar o retardamento da execução de seu objeto, </w:t>
      </w:r>
      <w:r w:rsidRPr="002822A4">
        <w:lastRenderedPageBreak/>
        <w:t>não mantiver a proposta, falhar ou fraudar na execução do contrato, comportar-se de modo inidôneo ou cometer fraude fiscal,</w:t>
      </w:r>
    </w:p>
    <w:p w:rsidR="00CF231D" w:rsidRPr="002822A4" w:rsidRDefault="00CF231D" w:rsidP="00CF231D">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F231D" w:rsidRPr="002822A4" w:rsidRDefault="00CF231D" w:rsidP="00CF231D">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CF231D" w:rsidRPr="002822A4" w:rsidRDefault="00CF231D" w:rsidP="00CF231D">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CF231D" w:rsidRPr="002822A4" w:rsidRDefault="00CF231D" w:rsidP="00CF231D">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CF231D" w:rsidRPr="002822A4" w:rsidRDefault="00CF231D" w:rsidP="00CF231D">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CF231D" w:rsidRPr="002822A4" w:rsidRDefault="00CF231D" w:rsidP="00CF231D">
      <w:pPr>
        <w:autoSpaceDE w:val="0"/>
        <w:autoSpaceDN w:val="0"/>
        <w:adjustRightInd w:val="0"/>
        <w:ind w:left="-360"/>
        <w:jc w:val="both"/>
      </w:pPr>
    </w:p>
    <w:p w:rsidR="00CF231D" w:rsidRPr="002822A4" w:rsidRDefault="00CF231D" w:rsidP="00CF231D">
      <w:pPr>
        <w:widowControl w:val="0"/>
        <w:ind w:left="-360"/>
        <w:jc w:val="both"/>
      </w:pPr>
      <w:r>
        <w:rPr>
          <w:b/>
          <w:bCs/>
        </w:rPr>
        <w:t>10 - DISPOSIÇÕ</w:t>
      </w:r>
      <w:r w:rsidRPr="002822A4">
        <w:rPr>
          <w:b/>
          <w:bCs/>
        </w:rPr>
        <w:t>ES FINAIS</w:t>
      </w:r>
    </w:p>
    <w:p w:rsidR="00CF231D" w:rsidRPr="002822A4" w:rsidRDefault="00CF231D" w:rsidP="00CF231D">
      <w:pPr>
        <w:autoSpaceDE w:val="0"/>
        <w:autoSpaceDN w:val="0"/>
        <w:adjustRightInd w:val="0"/>
        <w:ind w:left="-360"/>
      </w:pPr>
      <w:r w:rsidRPr="002822A4">
        <w:t>10.1. As partes ficam, ainda, adstritas às seguintes disposições:</w:t>
      </w:r>
    </w:p>
    <w:p w:rsidR="00CF231D" w:rsidRPr="002822A4" w:rsidRDefault="00CF231D" w:rsidP="00CF231D">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CF231D" w:rsidRPr="002822A4" w:rsidRDefault="00CF231D" w:rsidP="00CF231D">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CF231D" w:rsidRPr="002822A4" w:rsidRDefault="00CF231D" w:rsidP="00CF231D">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rPr>
      </w:pPr>
      <w:r w:rsidRPr="002822A4">
        <w:rPr>
          <w:b/>
        </w:rPr>
        <w:t>11 - DO FORO</w:t>
      </w:r>
    </w:p>
    <w:p w:rsidR="00CF231D" w:rsidRDefault="00CF231D" w:rsidP="00CF231D">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F231D" w:rsidRDefault="00CF231D"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Default="00CF231D" w:rsidP="00CF231D">
      <w:pPr>
        <w:pStyle w:val="Corpodetexto"/>
        <w:widowControl w:val="0"/>
        <w:ind w:left="-360"/>
        <w:jc w:val="center"/>
        <w:rPr>
          <w:sz w:val="24"/>
          <w:szCs w:val="24"/>
        </w:rPr>
      </w:pPr>
      <w:r w:rsidRPr="002822A4">
        <w:rPr>
          <w:sz w:val="24"/>
          <w:szCs w:val="24"/>
        </w:rPr>
        <w:t>Coração de Jesus</w:t>
      </w:r>
      <w:r w:rsidR="002C0417">
        <w:rPr>
          <w:sz w:val="24"/>
          <w:szCs w:val="24"/>
        </w:rPr>
        <w:t xml:space="preserve"> (MG),  </w:t>
      </w:r>
      <w:r w:rsidR="004F3C5A">
        <w:rPr>
          <w:sz w:val="24"/>
          <w:szCs w:val="24"/>
          <w:lang w:val="pt-BR"/>
        </w:rPr>
        <w:t>22</w:t>
      </w:r>
      <w:r w:rsidRPr="002822A4">
        <w:rPr>
          <w:sz w:val="24"/>
          <w:szCs w:val="24"/>
        </w:rPr>
        <w:t xml:space="preserve"> de </w:t>
      </w:r>
      <w:r w:rsidR="002C0417">
        <w:rPr>
          <w:sz w:val="24"/>
          <w:szCs w:val="24"/>
          <w:lang w:val="pt-BR"/>
        </w:rPr>
        <w:t>Junho</w:t>
      </w:r>
      <w:r w:rsidRPr="002822A4">
        <w:rPr>
          <w:sz w:val="24"/>
          <w:szCs w:val="24"/>
        </w:rPr>
        <w:t xml:space="preserve"> de   </w:t>
      </w:r>
      <w:r>
        <w:rPr>
          <w:sz w:val="24"/>
          <w:szCs w:val="24"/>
        </w:rPr>
        <w:t>2018</w:t>
      </w:r>
      <w:r w:rsidRPr="002822A4">
        <w:rPr>
          <w:sz w:val="24"/>
          <w:szCs w:val="24"/>
        </w:rPr>
        <w:t>.</w:t>
      </w:r>
    </w:p>
    <w:p w:rsidR="00CF231D" w:rsidRDefault="00CF231D" w:rsidP="00CF231D">
      <w:pPr>
        <w:pStyle w:val="Corpodetexto"/>
        <w:widowControl w:val="0"/>
        <w:ind w:left="-360"/>
        <w:jc w:val="center"/>
        <w:rPr>
          <w:sz w:val="24"/>
          <w:szCs w:val="24"/>
        </w:rPr>
      </w:pPr>
    </w:p>
    <w:p w:rsidR="00CF231D" w:rsidRDefault="00CF231D" w:rsidP="00CF231D">
      <w:pPr>
        <w:pStyle w:val="Corpodetexto"/>
        <w:widowControl w:val="0"/>
        <w:ind w:left="-360"/>
        <w:jc w:val="center"/>
        <w:rPr>
          <w:sz w:val="24"/>
          <w:szCs w:val="24"/>
          <w:lang w:val="pt-BR"/>
        </w:rPr>
      </w:pPr>
    </w:p>
    <w:p w:rsidR="00CF231D" w:rsidRPr="003E73F5" w:rsidRDefault="00CF231D" w:rsidP="003E73F5">
      <w:pPr>
        <w:pStyle w:val="Corpodetexto"/>
        <w:widowControl w:val="0"/>
        <w:rPr>
          <w:sz w:val="24"/>
          <w:szCs w:val="24"/>
          <w:lang w:val="pt-BR"/>
        </w:rPr>
      </w:pPr>
    </w:p>
    <w:p w:rsidR="00CF231D" w:rsidRPr="002C0417" w:rsidRDefault="00CF231D" w:rsidP="002C0417">
      <w:pPr>
        <w:pStyle w:val="Corpodetexto"/>
        <w:widowControl w:val="0"/>
        <w:ind w:left="-360"/>
        <w:jc w:val="center"/>
        <w:rPr>
          <w:sz w:val="24"/>
          <w:szCs w:val="24"/>
          <w:lang w:val="pt-BR"/>
        </w:rPr>
      </w:pPr>
      <w:r w:rsidRPr="002822A4">
        <w:rPr>
          <w:sz w:val="24"/>
          <w:szCs w:val="24"/>
        </w:rPr>
        <w:t>________________________________</w:t>
      </w:r>
    </w:p>
    <w:p w:rsidR="00CF231D" w:rsidRPr="002822A4" w:rsidRDefault="00CF231D" w:rsidP="002C0417">
      <w:pPr>
        <w:pStyle w:val="Corpodetexto"/>
        <w:widowControl w:val="0"/>
        <w:ind w:left="-360"/>
        <w:jc w:val="center"/>
        <w:rPr>
          <w:sz w:val="24"/>
          <w:szCs w:val="24"/>
        </w:rPr>
      </w:pPr>
      <w:r w:rsidRPr="002822A4">
        <w:rPr>
          <w:sz w:val="24"/>
          <w:szCs w:val="24"/>
        </w:rPr>
        <w:t>CONTRATANTE</w:t>
      </w:r>
    </w:p>
    <w:p w:rsidR="00CF231D" w:rsidRPr="002C0417" w:rsidRDefault="00CF231D" w:rsidP="002C0417">
      <w:pPr>
        <w:pStyle w:val="Corpodetexto"/>
        <w:widowControl w:val="0"/>
        <w:ind w:left="-360"/>
        <w:jc w:val="center"/>
        <w:rPr>
          <w:sz w:val="24"/>
          <w:szCs w:val="24"/>
          <w:lang w:val="pt-BR"/>
        </w:rPr>
      </w:pPr>
      <w:r w:rsidRPr="002822A4">
        <w:rPr>
          <w:sz w:val="24"/>
          <w:szCs w:val="24"/>
        </w:rPr>
        <w:t>Prefeitura Municipal de Coração de Jesus</w:t>
      </w:r>
    </w:p>
    <w:p w:rsidR="00CF231D" w:rsidRPr="002822A4" w:rsidRDefault="00CF231D" w:rsidP="002C0417">
      <w:pPr>
        <w:pStyle w:val="Corpodetexto"/>
        <w:widowControl w:val="0"/>
        <w:ind w:left="-360"/>
        <w:jc w:val="center"/>
        <w:rPr>
          <w:sz w:val="24"/>
          <w:szCs w:val="24"/>
        </w:rPr>
      </w:pPr>
      <w:r>
        <w:rPr>
          <w:sz w:val="24"/>
          <w:szCs w:val="24"/>
        </w:rPr>
        <w:t>Robson Adalberto Mota Dias</w:t>
      </w:r>
    </w:p>
    <w:p w:rsidR="00CF231D" w:rsidRPr="002C0417" w:rsidRDefault="00CF231D" w:rsidP="002C0417">
      <w:pPr>
        <w:pStyle w:val="Corpodetexto"/>
        <w:widowControl w:val="0"/>
        <w:ind w:left="-360"/>
        <w:jc w:val="center"/>
        <w:rPr>
          <w:sz w:val="24"/>
          <w:szCs w:val="24"/>
          <w:lang w:val="pt-BR"/>
        </w:rPr>
      </w:pPr>
    </w:p>
    <w:p w:rsidR="00CF231D" w:rsidRPr="002822A4" w:rsidRDefault="00CF231D" w:rsidP="002C0417">
      <w:pPr>
        <w:pStyle w:val="Corpodetexto"/>
        <w:widowControl w:val="0"/>
        <w:ind w:left="-360"/>
        <w:jc w:val="center"/>
        <w:rPr>
          <w:sz w:val="24"/>
          <w:szCs w:val="24"/>
        </w:rPr>
      </w:pPr>
    </w:p>
    <w:p w:rsidR="00CF231D" w:rsidRDefault="00CF231D" w:rsidP="002C0417">
      <w:pPr>
        <w:pStyle w:val="TextosemFormatao"/>
        <w:widowControl w:val="0"/>
        <w:ind w:left="-360"/>
        <w:jc w:val="center"/>
        <w:rPr>
          <w:rFonts w:ascii="Times New Roman" w:hAnsi="Times New Roman"/>
          <w:i/>
          <w:sz w:val="24"/>
          <w:szCs w:val="24"/>
          <w:lang w:val="pt-BR"/>
        </w:rPr>
      </w:pPr>
    </w:p>
    <w:p w:rsidR="00CF231D" w:rsidRDefault="002C0417" w:rsidP="002C041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lastRenderedPageBreak/>
        <w:t>___________________________________</w:t>
      </w:r>
    </w:p>
    <w:p w:rsidR="00CF231D" w:rsidRPr="002C0417" w:rsidRDefault="002C0417" w:rsidP="002C0417">
      <w:pPr>
        <w:pStyle w:val="TextosemFormatao"/>
        <w:widowControl w:val="0"/>
        <w:ind w:left="-360"/>
        <w:jc w:val="center"/>
        <w:rPr>
          <w:rFonts w:ascii="Times New Roman" w:hAnsi="Times New Roman"/>
          <w:b/>
          <w:i/>
          <w:sz w:val="24"/>
          <w:szCs w:val="24"/>
          <w:lang w:val="pt-BR"/>
        </w:rPr>
      </w:pPr>
      <w:r w:rsidRPr="002C0417">
        <w:rPr>
          <w:rFonts w:ascii="Times New Roman" w:hAnsi="Times New Roman"/>
          <w:b/>
          <w:sz w:val="24"/>
          <w:szCs w:val="24"/>
        </w:rPr>
        <w:t>CONTRATADO (A)</w:t>
      </w:r>
    </w:p>
    <w:p w:rsidR="00CF231D" w:rsidRPr="003E73F5" w:rsidRDefault="002C0417" w:rsidP="002C0417">
      <w:pPr>
        <w:pStyle w:val="TextosemFormatao"/>
        <w:widowControl w:val="0"/>
        <w:ind w:left="-360"/>
        <w:jc w:val="center"/>
        <w:rPr>
          <w:rFonts w:ascii="Times New Roman" w:hAnsi="Times New Roman"/>
          <w:b/>
          <w:sz w:val="24"/>
          <w:szCs w:val="24"/>
          <w:lang w:val="pt-BR"/>
        </w:rPr>
      </w:pPr>
      <w:r w:rsidRPr="003E73F5">
        <w:rPr>
          <w:rFonts w:ascii="Times New Roman" w:hAnsi="Times New Roman"/>
          <w:b/>
          <w:sz w:val="24"/>
          <w:szCs w:val="24"/>
        </w:rPr>
        <w:t>Empresa</w:t>
      </w:r>
      <w:r w:rsidRPr="003E73F5">
        <w:rPr>
          <w:rFonts w:ascii="Times New Roman" w:hAnsi="Times New Roman"/>
          <w:b/>
          <w:sz w:val="24"/>
          <w:szCs w:val="24"/>
          <w:lang w:val="pt-BR"/>
        </w:rPr>
        <w:t xml:space="preserve">: </w:t>
      </w:r>
      <w:proofErr w:type="spellStart"/>
      <w:r w:rsidR="00496B07" w:rsidRPr="003E73F5">
        <w:rPr>
          <w:rFonts w:ascii="Times New Roman" w:hAnsi="Times New Roman"/>
          <w:sz w:val="24"/>
          <w:szCs w:val="24"/>
          <w:lang w:val="pt-BR"/>
        </w:rPr>
        <w:t>Infolab</w:t>
      </w:r>
      <w:proofErr w:type="spellEnd"/>
      <w:r w:rsidR="00496B07" w:rsidRPr="003E73F5">
        <w:rPr>
          <w:rFonts w:ascii="Times New Roman" w:hAnsi="Times New Roman"/>
          <w:sz w:val="24"/>
          <w:szCs w:val="24"/>
          <w:lang w:val="pt-BR"/>
        </w:rPr>
        <w:t xml:space="preserve"> Distribuidora </w:t>
      </w:r>
      <w:proofErr w:type="spellStart"/>
      <w:r w:rsidR="00496B07" w:rsidRPr="003E73F5">
        <w:rPr>
          <w:rFonts w:ascii="Times New Roman" w:hAnsi="Times New Roman"/>
          <w:sz w:val="24"/>
          <w:szCs w:val="24"/>
          <w:lang w:val="pt-BR"/>
        </w:rPr>
        <w:t>Ltda</w:t>
      </w:r>
      <w:proofErr w:type="spellEnd"/>
      <w:r w:rsidR="00496B07" w:rsidRPr="003E73F5">
        <w:rPr>
          <w:rFonts w:ascii="Times New Roman" w:hAnsi="Times New Roman"/>
          <w:sz w:val="24"/>
          <w:szCs w:val="24"/>
          <w:lang w:val="pt-BR"/>
        </w:rPr>
        <w:t xml:space="preserve"> - </w:t>
      </w:r>
      <w:proofErr w:type="spellStart"/>
      <w:r w:rsidR="00496B07" w:rsidRPr="003E73F5">
        <w:rPr>
          <w:rFonts w:ascii="Times New Roman" w:hAnsi="Times New Roman"/>
          <w:sz w:val="24"/>
          <w:szCs w:val="24"/>
          <w:lang w:val="pt-BR"/>
        </w:rPr>
        <w:t>Epp</w:t>
      </w:r>
      <w:proofErr w:type="spellEnd"/>
    </w:p>
    <w:p w:rsidR="002C0417" w:rsidRPr="003E73F5" w:rsidRDefault="002C0417" w:rsidP="002C0417">
      <w:pPr>
        <w:pStyle w:val="TextosemFormatao"/>
        <w:widowControl w:val="0"/>
        <w:ind w:left="-360"/>
        <w:jc w:val="center"/>
        <w:rPr>
          <w:rFonts w:ascii="Times New Roman" w:hAnsi="Times New Roman"/>
          <w:b/>
          <w:sz w:val="24"/>
          <w:szCs w:val="24"/>
          <w:lang w:val="pt-BR"/>
        </w:rPr>
      </w:pPr>
      <w:r w:rsidRPr="003E73F5">
        <w:rPr>
          <w:rFonts w:ascii="Times New Roman" w:hAnsi="Times New Roman"/>
          <w:b/>
          <w:sz w:val="24"/>
          <w:szCs w:val="24"/>
        </w:rPr>
        <w:t>Rep. Legal:</w:t>
      </w:r>
      <w:r w:rsidRPr="003E73F5">
        <w:rPr>
          <w:rFonts w:ascii="Times New Roman" w:hAnsi="Times New Roman"/>
          <w:b/>
          <w:sz w:val="24"/>
          <w:szCs w:val="24"/>
          <w:lang w:val="pt-BR"/>
        </w:rPr>
        <w:t xml:space="preserve"> </w:t>
      </w:r>
      <w:proofErr w:type="spellStart"/>
      <w:r w:rsidR="003E73F5" w:rsidRPr="003E73F5">
        <w:rPr>
          <w:rFonts w:ascii="Times New Roman" w:hAnsi="Times New Roman"/>
          <w:sz w:val="24"/>
          <w:szCs w:val="24"/>
          <w:lang w:val="pt-BR"/>
        </w:rPr>
        <w:t>Carlucio</w:t>
      </w:r>
      <w:proofErr w:type="spellEnd"/>
      <w:r w:rsidR="003E73F5" w:rsidRPr="003E73F5">
        <w:rPr>
          <w:rFonts w:ascii="Times New Roman" w:hAnsi="Times New Roman"/>
          <w:sz w:val="24"/>
          <w:szCs w:val="24"/>
          <w:lang w:val="pt-BR"/>
        </w:rPr>
        <w:t xml:space="preserve"> Pereira Batista</w:t>
      </w:r>
    </w:p>
    <w:p w:rsidR="002C0417" w:rsidRPr="003E73F5" w:rsidRDefault="002C0417" w:rsidP="002C0417">
      <w:pPr>
        <w:pStyle w:val="TextosemFormatao"/>
        <w:widowControl w:val="0"/>
        <w:ind w:left="-360"/>
        <w:jc w:val="center"/>
        <w:rPr>
          <w:rFonts w:ascii="Times New Roman" w:hAnsi="Times New Roman"/>
          <w:sz w:val="24"/>
          <w:szCs w:val="24"/>
          <w:lang w:val="pt-BR"/>
        </w:rPr>
      </w:pPr>
      <w:r w:rsidRPr="003E73F5">
        <w:rPr>
          <w:rFonts w:ascii="Times New Roman" w:hAnsi="Times New Roman"/>
          <w:b/>
          <w:sz w:val="24"/>
          <w:szCs w:val="24"/>
        </w:rPr>
        <w:t>CPF</w:t>
      </w:r>
      <w:r w:rsidRPr="003E73F5">
        <w:rPr>
          <w:rFonts w:ascii="Times New Roman" w:hAnsi="Times New Roman"/>
          <w:sz w:val="24"/>
          <w:szCs w:val="24"/>
        </w:rPr>
        <w:t>:</w:t>
      </w:r>
      <w:r w:rsidRPr="003E73F5">
        <w:rPr>
          <w:rFonts w:ascii="Times New Roman" w:hAnsi="Times New Roman"/>
          <w:sz w:val="24"/>
          <w:szCs w:val="24"/>
          <w:lang w:val="pt-BR"/>
        </w:rPr>
        <w:t xml:space="preserve"> </w:t>
      </w:r>
      <w:r w:rsidR="003E73F5" w:rsidRPr="003E73F5">
        <w:rPr>
          <w:rFonts w:ascii="Times New Roman" w:hAnsi="Times New Roman"/>
          <w:sz w:val="24"/>
          <w:szCs w:val="24"/>
          <w:lang w:val="pt-BR"/>
        </w:rPr>
        <w:t>157.255.536-04</w:t>
      </w:r>
    </w:p>
    <w:p w:rsidR="002C0417" w:rsidRPr="002C0417" w:rsidRDefault="002C0417" w:rsidP="00CF231D">
      <w:pPr>
        <w:pStyle w:val="TextosemFormatao"/>
        <w:widowControl w:val="0"/>
        <w:ind w:left="-360"/>
        <w:jc w:val="both"/>
        <w:rPr>
          <w:rFonts w:ascii="Times New Roman" w:hAnsi="Times New Roman"/>
          <w:i/>
          <w:sz w:val="24"/>
          <w:szCs w:val="24"/>
          <w:lang w:val="pt-BR"/>
        </w:rPr>
      </w:pPr>
    </w:p>
    <w:p w:rsidR="00CF231D" w:rsidRDefault="00CF231D" w:rsidP="00CF231D">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6B3C54" w:rsidRPr="006B3C54" w:rsidRDefault="006B3C54" w:rsidP="00CF231D">
      <w:pPr>
        <w:pStyle w:val="TextosemFormatao"/>
        <w:widowControl w:val="0"/>
        <w:ind w:left="-360"/>
        <w:jc w:val="both"/>
        <w:rPr>
          <w:rFonts w:ascii="Times New Roman" w:hAnsi="Times New Roman"/>
          <w:i/>
          <w:sz w:val="24"/>
          <w:szCs w:val="24"/>
          <w:lang w:val="pt-BR"/>
        </w:rPr>
      </w:pPr>
    </w:p>
    <w:p w:rsidR="00CF231D" w:rsidRPr="002822A4" w:rsidRDefault="00CF231D" w:rsidP="00CF231D">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p>
    <w:p w:rsidR="006B3C54" w:rsidRDefault="006B3C54" w:rsidP="00CF231D">
      <w:pPr>
        <w:pStyle w:val="TextosemFormatao"/>
        <w:widowControl w:val="0"/>
        <w:tabs>
          <w:tab w:val="left" w:pos="2417"/>
        </w:tabs>
        <w:ind w:left="-360"/>
        <w:jc w:val="both"/>
        <w:rPr>
          <w:rFonts w:ascii="Times New Roman" w:hAnsi="Times New Roman"/>
          <w:i/>
          <w:sz w:val="24"/>
          <w:szCs w:val="24"/>
          <w:lang w:val="pt-BR"/>
        </w:rPr>
      </w:pP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CF231D" w:rsidRPr="002822A4" w:rsidRDefault="00CF231D" w:rsidP="00CF231D">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Pr="00CF231D" w:rsidRDefault="00491021">
      <w:pPr>
        <w:rPr>
          <w:lang w:val="x-none"/>
        </w:rPr>
      </w:pPr>
    </w:p>
    <w:sectPr w:rsidR="00491021" w:rsidRPr="00CF231D" w:rsidSect="004B28F8">
      <w:headerReference w:type="default" r:id="rId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3F5" w:rsidRDefault="003E73F5" w:rsidP="004B28F8">
      <w:r>
        <w:separator/>
      </w:r>
    </w:p>
  </w:endnote>
  <w:endnote w:type="continuationSeparator" w:id="0">
    <w:p w:rsidR="003E73F5" w:rsidRDefault="003E73F5"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3F5" w:rsidRDefault="003E73F5" w:rsidP="004B28F8">
      <w:r>
        <w:separator/>
      </w:r>
    </w:p>
  </w:footnote>
  <w:footnote w:type="continuationSeparator" w:id="0">
    <w:p w:rsidR="003E73F5" w:rsidRDefault="003E73F5" w:rsidP="004B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3E73F5" w:rsidRPr="00DA4577" w:rsidTr="001670FE">
      <w:tc>
        <w:tcPr>
          <w:tcW w:w="1411" w:type="dxa"/>
          <w:tcBorders>
            <w:right w:val="nil"/>
          </w:tcBorders>
        </w:tcPr>
        <w:p w:rsidR="003E73F5" w:rsidRPr="00E745D4" w:rsidRDefault="003E73F5" w:rsidP="003E73F5">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1094608" r:id="rId2"/>
            </w:object>
          </w:r>
        </w:p>
      </w:tc>
      <w:tc>
        <w:tcPr>
          <w:tcW w:w="8937" w:type="dxa"/>
          <w:tcBorders>
            <w:left w:val="nil"/>
          </w:tcBorders>
        </w:tcPr>
        <w:p w:rsidR="003E73F5" w:rsidRPr="00E745D4" w:rsidRDefault="003E73F5" w:rsidP="003E73F5">
          <w:pPr>
            <w:pStyle w:val="Cabealho"/>
            <w:jc w:val="center"/>
            <w:rPr>
              <w:b/>
              <w:sz w:val="30"/>
              <w:szCs w:val="30"/>
            </w:rPr>
          </w:pPr>
          <w:r w:rsidRPr="00E745D4">
            <w:rPr>
              <w:b/>
              <w:sz w:val="30"/>
              <w:szCs w:val="30"/>
            </w:rPr>
            <w:t>PREFEITURA MUNICIPAL DE CORAÇÃO DE JESUS</w:t>
          </w:r>
        </w:p>
        <w:p w:rsidR="003E73F5" w:rsidRPr="00E745D4" w:rsidRDefault="003E73F5" w:rsidP="003E73F5">
          <w:pPr>
            <w:pStyle w:val="Cabealho"/>
            <w:jc w:val="center"/>
            <w:rPr>
              <w:sz w:val="14"/>
            </w:rPr>
          </w:pPr>
        </w:p>
        <w:p w:rsidR="003E73F5" w:rsidRPr="00E745D4" w:rsidRDefault="003E73F5" w:rsidP="003E73F5">
          <w:pPr>
            <w:pStyle w:val="Cabealho"/>
            <w:jc w:val="center"/>
          </w:pPr>
          <w:r w:rsidRPr="00E745D4">
            <w:t>ESTADO DE MINAS GERAIS</w:t>
          </w:r>
        </w:p>
        <w:p w:rsidR="003E73F5" w:rsidRPr="00E745D4" w:rsidRDefault="003E73F5" w:rsidP="003E73F5">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3E73F5" w:rsidRDefault="003E73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D"/>
    <w:rsid w:val="00151128"/>
    <w:rsid w:val="001670FE"/>
    <w:rsid w:val="002C0417"/>
    <w:rsid w:val="003E73F5"/>
    <w:rsid w:val="00491021"/>
    <w:rsid w:val="00496B07"/>
    <w:rsid w:val="004B28F8"/>
    <w:rsid w:val="004F3C5A"/>
    <w:rsid w:val="00520FEF"/>
    <w:rsid w:val="006B3C54"/>
    <w:rsid w:val="007035CC"/>
    <w:rsid w:val="00723476"/>
    <w:rsid w:val="009F12D6"/>
    <w:rsid w:val="00CD3DCF"/>
    <w:rsid w:val="00CF231D"/>
    <w:rsid w:val="00D12CC2"/>
    <w:rsid w:val="00D90686"/>
    <w:rsid w:val="00F0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2286</Words>
  <Characters>12347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2018-06-13T12:30:00Z</dcterms:created>
  <dcterms:modified xsi:type="dcterms:W3CDTF">2018-06-21T16:57:00Z</dcterms:modified>
</cp:coreProperties>
</file>